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7AF37" w14:textId="5C373C36" w:rsidR="0024441A" w:rsidRPr="009A5943" w:rsidRDefault="0024441A" w:rsidP="00D03346">
      <w:pPr>
        <w:pStyle w:val="Header"/>
        <w:tabs>
          <w:tab w:val="right" w:pos="9639"/>
        </w:tabs>
        <w:spacing w:after="0" w:line="276" w:lineRule="auto"/>
        <w:rPr>
          <w:bCs/>
          <w:noProof w:val="0"/>
          <w:sz w:val="24"/>
          <w:szCs w:val="24"/>
        </w:rPr>
      </w:pPr>
      <w:bookmarkStart w:id="0" w:name="_Hlk37418177"/>
      <w:bookmarkStart w:id="1" w:name="_Hlk148433929"/>
      <w:r w:rsidRPr="009A5943">
        <w:rPr>
          <w:bCs/>
          <w:noProof w:val="0"/>
          <w:sz w:val="24"/>
          <w:szCs w:val="24"/>
        </w:rPr>
        <w:t>3GPP TSG RAN WG1 #12</w:t>
      </w:r>
      <w:r w:rsidR="004A0FF1" w:rsidRPr="009A5943">
        <w:rPr>
          <w:bCs/>
          <w:noProof w:val="0"/>
          <w:sz w:val="24"/>
          <w:szCs w:val="24"/>
        </w:rPr>
        <w:t>3</w:t>
      </w:r>
      <w:r w:rsidRPr="009A5943">
        <w:rPr>
          <w:noProof w:val="0"/>
        </w:rPr>
        <w:tab/>
      </w:r>
      <w:r w:rsidR="0023778D" w:rsidRPr="0023778D">
        <w:rPr>
          <w:noProof w:val="0"/>
          <w:sz w:val="24"/>
          <w:szCs w:val="24"/>
        </w:rPr>
        <w:t>R1-2508342</w:t>
      </w:r>
    </w:p>
    <w:bookmarkEnd w:id="0"/>
    <w:bookmarkEnd w:id="1"/>
    <w:p w14:paraId="7D2EF98A" w14:textId="76CAA8FE" w:rsidR="0024441A" w:rsidRPr="009A5943" w:rsidRDefault="004A0FF1" w:rsidP="00D03346">
      <w:pPr>
        <w:pStyle w:val="Header"/>
        <w:spacing w:line="276" w:lineRule="auto"/>
        <w:rPr>
          <w:rStyle w:val="eop"/>
          <w:bCs/>
          <w:noProof w:val="0"/>
          <w:sz w:val="24"/>
          <w:szCs w:val="24"/>
        </w:rPr>
      </w:pPr>
      <w:r w:rsidRPr="009A5943">
        <w:rPr>
          <w:bCs/>
          <w:noProof w:val="0"/>
          <w:sz w:val="24"/>
          <w:szCs w:val="24"/>
        </w:rPr>
        <w:t>Dallas</w:t>
      </w:r>
      <w:r w:rsidR="001E3F99" w:rsidRPr="009A5943">
        <w:rPr>
          <w:bCs/>
          <w:noProof w:val="0"/>
          <w:sz w:val="24"/>
          <w:szCs w:val="24"/>
        </w:rPr>
        <w:t>,</w:t>
      </w:r>
      <w:r w:rsidRPr="009A5943">
        <w:rPr>
          <w:bCs/>
          <w:noProof w:val="0"/>
          <w:sz w:val="24"/>
          <w:szCs w:val="24"/>
        </w:rPr>
        <w:t xml:space="preserve"> USA,</w:t>
      </w:r>
      <w:r w:rsidR="001E3F99" w:rsidRPr="009A5943">
        <w:rPr>
          <w:bCs/>
          <w:noProof w:val="0"/>
          <w:sz w:val="24"/>
          <w:szCs w:val="24"/>
        </w:rPr>
        <w:t xml:space="preserve"> 1</w:t>
      </w:r>
      <w:r w:rsidRPr="009A5943">
        <w:rPr>
          <w:bCs/>
          <w:noProof w:val="0"/>
          <w:sz w:val="24"/>
          <w:szCs w:val="24"/>
        </w:rPr>
        <w:t>7</w:t>
      </w:r>
      <w:r w:rsidR="001E3F99" w:rsidRPr="009A5943">
        <w:rPr>
          <w:bCs/>
          <w:noProof w:val="0"/>
          <w:sz w:val="24"/>
          <w:szCs w:val="24"/>
        </w:rPr>
        <w:t xml:space="preserve"> – </w:t>
      </w:r>
      <w:r w:rsidRPr="009A5943">
        <w:rPr>
          <w:bCs/>
          <w:noProof w:val="0"/>
          <w:sz w:val="24"/>
          <w:szCs w:val="24"/>
        </w:rPr>
        <w:t>21</w:t>
      </w:r>
      <w:r w:rsidR="001E3F99" w:rsidRPr="009A5943">
        <w:rPr>
          <w:bCs/>
          <w:noProof w:val="0"/>
          <w:sz w:val="24"/>
          <w:szCs w:val="24"/>
        </w:rPr>
        <w:t xml:space="preserve"> </w:t>
      </w:r>
      <w:r w:rsidRPr="009A5943">
        <w:rPr>
          <w:bCs/>
          <w:noProof w:val="0"/>
          <w:sz w:val="24"/>
          <w:szCs w:val="24"/>
        </w:rPr>
        <w:t>November</w:t>
      </w:r>
      <w:r w:rsidR="001E3F99" w:rsidRPr="009A5943">
        <w:rPr>
          <w:bCs/>
          <w:noProof w:val="0"/>
          <w:sz w:val="24"/>
          <w:szCs w:val="24"/>
        </w:rPr>
        <w:t xml:space="preserve"> 2025</w:t>
      </w:r>
    </w:p>
    <w:p w14:paraId="1EFDDA3B" w14:textId="77777777" w:rsidR="00365C64" w:rsidRPr="009A5943" w:rsidRDefault="00365C64" w:rsidP="00D03346">
      <w:pPr>
        <w:pStyle w:val="CRCoverPage"/>
        <w:spacing w:line="276" w:lineRule="auto"/>
        <w:rPr>
          <w:rFonts w:cs="Arial"/>
          <w:b/>
          <w:bCs/>
          <w:sz w:val="24"/>
          <w:szCs w:val="24"/>
          <w:lang w:val="en-US"/>
        </w:rPr>
      </w:pPr>
    </w:p>
    <w:p w14:paraId="30E02941" w14:textId="37825B85" w:rsidR="0034111C" w:rsidRPr="009A5943" w:rsidRDefault="0034111C" w:rsidP="00D03346">
      <w:pPr>
        <w:pStyle w:val="CRCoverPage"/>
        <w:spacing w:line="276" w:lineRule="auto"/>
        <w:rPr>
          <w:rFonts w:cs="Arial"/>
          <w:b/>
          <w:bCs/>
          <w:sz w:val="24"/>
          <w:szCs w:val="24"/>
          <w:lang w:val="en-US" w:eastAsia="ja-JP"/>
        </w:rPr>
      </w:pPr>
      <w:r w:rsidRPr="009A5943">
        <w:rPr>
          <w:rFonts w:cs="Arial"/>
          <w:b/>
          <w:bCs/>
          <w:sz w:val="24"/>
          <w:szCs w:val="24"/>
          <w:lang w:val="en-US"/>
        </w:rPr>
        <w:t>Agenda item</w:t>
      </w:r>
      <w:r w:rsidR="0024441A" w:rsidRPr="009A5943">
        <w:rPr>
          <w:rFonts w:cs="Arial"/>
          <w:b/>
          <w:bCs/>
          <w:sz w:val="24"/>
          <w:szCs w:val="24"/>
          <w:lang w:val="en-US"/>
        </w:rPr>
        <w:t>:</w:t>
      </w:r>
      <w:r w:rsidR="0024441A" w:rsidRPr="009A5943">
        <w:rPr>
          <w:rFonts w:cs="Arial"/>
          <w:b/>
          <w:bCs/>
          <w:sz w:val="24"/>
          <w:lang w:val="en-US"/>
        </w:rPr>
        <w:t xml:space="preserve"> </w:t>
      </w:r>
      <w:r w:rsidR="0024441A" w:rsidRPr="009A5943">
        <w:rPr>
          <w:rFonts w:cs="Arial"/>
          <w:b/>
          <w:bCs/>
          <w:sz w:val="24"/>
          <w:lang w:val="en-US"/>
        </w:rPr>
        <w:tab/>
      </w:r>
      <w:r w:rsidR="0024441A" w:rsidRPr="009A5943">
        <w:rPr>
          <w:rFonts w:cs="Arial"/>
          <w:b/>
          <w:bCs/>
          <w:sz w:val="24"/>
          <w:lang w:val="en-US"/>
        </w:rPr>
        <w:tab/>
      </w:r>
      <w:r w:rsidR="00BC7122" w:rsidRPr="009A5943">
        <w:rPr>
          <w:rFonts w:cs="Arial"/>
          <w:b/>
          <w:bCs/>
          <w:sz w:val="24"/>
          <w:lang w:val="en-US"/>
        </w:rPr>
        <w:t>10.2.2</w:t>
      </w:r>
    </w:p>
    <w:p w14:paraId="30E02942" w14:textId="41E6231D" w:rsidR="00E128F2" w:rsidRPr="009A5943" w:rsidRDefault="0034111C" w:rsidP="00D03346">
      <w:pPr>
        <w:tabs>
          <w:tab w:val="left" w:pos="1985"/>
        </w:tabs>
        <w:spacing w:line="276" w:lineRule="auto"/>
        <w:ind w:left="1985" w:hanging="1985"/>
        <w:rPr>
          <w:rFonts w:ascii="Arial" w:hAnsi="Arial" w:cs="Arial"/>
          <w:b/>
        </w:rPr>
      </w:pPr>
      <w:r w:rsidRPr="009A5943">
        <w:rPr>
          <w:rFonts w:ascii="Arial" w:hAnsi="Arial" w:cs="Arial"/>
          <w:b/>
        </w:rPr>
        <w:t>Source:</w:t>
      </w:r>
      <w:r w:rsidRPr="009A5943">
        <w:rPr>
          <w:rFonts w:ascii="Arial" w:hAnsi="Arial" w:cs="Arial"/>
          <w:b/>
        </w:rPr>
        <w:tab/>
      </w:r>
      <w:r w:rsidR="00013455" w:rsidRPr="009A5943">
        <w:rPr>
          <w:rFonts w:ascii="Arial" w:hAnsi="Arial" w:cs="Arial"/>
          <w:b/>
        </w:rPr>
        <w:t>Nokia</w:t>
      </w:r>
    </w:p>
    <w:p w14:paraId="30E02943" w14:textId="2171CB48" w:rsidR="0034111C" w:rsidRPr="009A5943" w:rsidRDefault="0034111C" w:rsidP="00D03346">
      <w:pPr>
        <w:spacing w:line="276" w:lineRule="auto"/>
        <w:ind w:left="1985" w:hanging="1985"/>
        <w:rPr>
          <w:rFonts w:ascii="Arial" w:hAnsi="Arial" w:cs="Arial"/>
          <w:b/>
        </w:rPr>
      </w:pPr>
      <w:r w:rsidRPr="009A5943">
        <w:rPr>
          <w:rFonts w:ascii="Arial" w:hAnsi="Arial" w:cs="Arial"/>
          <w:b/>
        </w:rPr>
        <w:t>Title:</w:t>
      </w:r>
      <w:r w:rsidRPr="009A5943">
        <w:rPr>
          <w:rFonts w:ascii="Arial" w:hAnsi="Arial" w:cs="Arial"/>
          <w:b/>
        </w:rPr>
        <w:tab/>
      </w:r>
      <w:r w:rsidR="00BC7122" w:rsidRPr="009A5943">
        <w:rPr>
          <w:rFonts w:ascii="Arial" w:hAnsi="Arial" w:cs="Arial"/>
          <w:b/>
        </w:rPr>
        <w:t>On DL CSI Acquisition Enhancements for FR1</w:t>
      </w:r>
    </w:p>
    <w:p w14:paraId="06460424" w14:textId="48824E4C" w:rsidR="008207FD" w:rsidRPr="009A5943" w:rsidRDefault="0034111C" w:rsidP="00D03346">
      <w:pPr>
        <w:spacing w:line="276" w:lineRule="auto"/>
        <w:rPr>
          <w:rFonts w:ascii="Arial" w:hAnsi="Arial" w:cs="Arial"/>
          <w:b/>
        </w:rPr>
      </w:pPr>
      <w:r w:rsidRPr="009A5943">
        <w:rPr>
          <w:rFonts w:ascii="Arial" w:hAnsi="Arial" w:cs="Arial"/>
          <w:b/>
        </w:rPr>
        <w:t xml:space="preserve">Document </w:t>
      </w:r>
      <w:r w:rsidR="3E61DC49" w:rsidRPr="009A5943">
        <w:rPr>
          <w:rFonts w:ascii="Arial" w:hAnsi="Arial" w:cs="Arial"/>
          <w:b/>
        </w:rPr>
        <w:t>for</w:t>
      </w:r>
      <w:r w:rsidR="00C37382" w:rsidRPr="009A5943">
        <w:rPr>
          <w:rFonts w:ascii="Arial" w:hAnsi="Arial" w:cs="Arial"/>
          <w:b/>
        </w:rPr>
        <w:t xml:space="preserve">: </w:t>
      </w:r>
      <w:r w:rsidR="00C37382" w:rsidRPr="009A5943">
        <w:rPr>
          <w:rFonts w:ascii="Arial" w:hAnsi="Arial" w:cs="Arial"/>
          <w:b/>
        </w:rPr>
        <w:tab/>
        <w:t>Discussion</w:t>
      </w:r>
      <w:r w:rsidR="00F10CD2" w:rsidRPr="009A5943">
        <w:rPr>
          <w:rFonts w:ascii="Arial" w:hAnsi="Arial" w:cs="Arial"/>
          <w:b/>
        </w:rPr>
        <w:t xml:space="preserve"> and Decision</w:t>
      </w:r>
    </w:p>
    <w:p w14:paraId="7CF7938E" w14:textId="633C7172" w:rsidR="00ED1327" w:rsidRPr="009A5943" w:rsidRDefault="00EE7FA7" w:rsidP="00D03346">
      <w:pPr>
        <w:pStyle w:val="Heading1"/>
        <w:spacing w:after="120" w:line="276" w:lineRule="auto"/>
        <w:rPr>
          <w:lang w:val="en-US"/>
        </w:rPr>
      </w:pPr>
      <w:r w:rsidRPr="009A5943">
        <w:rPr>
          <w:lang w:val="en-US"/>
        </w:rPr>
        <w:t>Introduction</w:t>
      </w:r>
    </w:p>
    <w:p w14:paraId="4D298988" w14:textId="69FCA0D8" w:rsidR="00BC7122" w:rsidRPr="009A5943" w:rsidRDefault="00BC7122" w:rsidP="00D03346">
      <w:pPr>
        <w:spacing w:line="276" w:lineRule="auto"/>
        <w:rPr>
          <w:rFonts w:ascii="Times New Roman" w:hAnsi="Times New Roman" w:cs="Times New Roman"/>
          <w:sz w:val="20"/>
          <w:szCs w:val="20"/>
        </w:rPr>
      </w:pPr>
      <w:r w:rsidRPr="009A5943">
        <w:rPr>
          <w:rFonts w:ascii="Times New Roman" w:hAnsi="Times New Roman" w:cs="Times New Roman"/>
          <w:sz w:val="20"/>
          <w:szCs w:val="20"/>
        </w:rPr>
        <w:t>In RAN#108, enhancements on DL CSI acquisition were approved to be considered and specified as part of the Rel-20 NR MIMO phase6 WID</w:t>
      </w:r>
      <w:r w:rsidR="00FE601C" w:rsidRPr="009A5943">
        <w:rPr>
          <w:rFonts w:ascii="Times New Roman" w:hAnsi="Times New Roman" w:cs="Times New Roman"/>
          <w:sz w:val="20"/>
          <w:szCs w:val="20"/>
        </w:rPr>
        <w:t xml:space="preserve"> [1]. </w:t>
      </w:r>
      <w:r w:rsidRPr="009A5943">
        <w:rPr>
          <w:rFonts w:ascii="Times New Roman" w:hAnsi="Times New Roman" w:cs="Times New Roman"/>
          <w:sz w:val="20"/>
          <w:szCs w:val="20"/>
        </w:rPr>
        <w:t>The objectives for the enhancing DL CSI acquisition are stated as follows:</w:t>
      </w:r>
    </w:p>
    <w:tbl>
      <w:tblPr>
        <w:tblStyle w:val="TableGrid"/>
        <w:tblW w:w="0" w:type="auto"/>
        <w:tblLook w:val="04A0" w:firstRow="1" w:lastRow="0" w:firstColumn="1" w:lastColumn="0" w:noHBand="0" w:noVBand="1"/>
      </w:tblPr>
      <w:tblGrid>
        <w:gridCol w:w="9895"/>
      </w:tblGrid>
      <w:tr w:rsidR="00BC7122" w:rsidRPr="009A5943" w14:paraId="62B6B7E1" w14:textId="77777777" w:rsidTr="00BC7122">
        <w:tc>
          <w:tcPr>
            <w:tcW w:w="9895" w:type="dxa"/>
          </w:tcPr>
          <w:p w14:paraId="4D8E00EB" w14:textId="77777777" w:rsidR="00BC7122" w:rsidRPr="009A5943" w:rsidRDefault="00BC7122" w:rsidP="00FC6096">
            <w:pPr>
              <w:numPr>
                <w:ilvl w:val="0"/>
                <w:numId w:val="8"/>
              </w:numPr>
              <w:snapToGrid w:val="0"/>
              <w:spacing w:line="276" w:lineRule="auto"/>
              <w:rPr>
                <w:rFonts w:ascii="Times New Roman" w:hAnsi="Times New Roman" w:cs="Times New Roman"/>
                <w:sz w:val="20"/>
                <w:szCs w:val="20"/>
              </w:rPr>
            </w:pPr>
            <w:r w:rsidRPr="009A5943">
              <w:rPr>
                <w:rFonts w:ascii="Times New Roman" w:hAnsi="Times New Roman" w:cs="Times New Roman"/>
                <w:sz w:val="20"/>
                <w:szCs w:val="20"/>
              </w:rPr>
              <w:t>On enhancing DL CSI acquisition, targeting FR1, specify the following enhancements:</w:t>
            </w:r>
          </w:p>
          <w:p w14:paraId="5BC62165" w14:textId="77777777" w:rsidR="00BC7122" w:rsidRPr="009A5943" w:rsidRDefault="00BC7122" w:rsidP="00FC6096">
            <w:pPr>
              <w:numPr>
                <w:ilvl w:val="1"/>
                <w:numId w:val="8"/>
              </w:numPr>
              <w:snapToGrid w:val="0"/>
              <w:spacing w:line="276" w:lineRule="auto"/>
              <w:rPr>
                <w:rFonts w:ascii="Times New Roman" w:hAnsi="Times New Roman" w:cs="Times New Roman"/>
                <w:sz w:val="20"/>
                <w:szCs w:val="20"/>
              </w:rPr>
            </w:pPr>
            <w:r w:rsidRPr="009A5943">
              <w:rPr>
                <w:rFonts w:ascii="Times New Roman" w:hAnsi="Times New Roman" w:cs="Times New Roman"/>
                <w:sz w:val="20"/>
                <w:szCs w:val="20"/>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5AFBFA5A" w14:textId="77777777" w:rsidR="00BC7122" w:rsidRPr="009A5943" w:rsidRDefault="00BC7122" w:rsidP="00FC6096">
            <w:pPr>
              <w:numPr>
                <w:ilvl w:val="2"/>
                <w:numId w:val="8"/>
              </w:numPr>
              <w:snapToGrid w:val="0"/>
              <w:spacing w:line="276" w:lineRule="auto"/>
              <w:rPr>
                <w:rFonts w:ascii="Times New Roman" w:hAnsi="Times New Roman" w:cs="Times New Roman"/>
                <w:sz w:val="20"/>
                <w:szCs w:val="20"/>
              </w:rPr>
            </w:pPr>
            <w:r w:rsidRPr="009A5943">
              <w:rPr>
                <w:rFonts w:ascii="Times New Roman" w:hAnsi="Times New Roman" w:cs="Times New Roman"/>
                <w:sz w:val="20"/>
                <w:szCs w:val="20"/>
              </w:rPr>
              <w:t xml:space="preserve">Reusing the legacy design, limit the scope </w:t>
            </w:r>
            <w:r w:rsidRPr="009A5943">
              <w:rPr>
                <w:rFonts w:ascii="Times New Roman" w:hAnsi="Times New Roman" w:cs="Times New Roman"/>
                <w:i/>
                <w:sz w:val="20"/>
                <w:szCs w:val="20"/>
              </w:rPr>
              <w:t>only</w:t>
            </w:r>
            <w:r w:rsidRPr="009A5943">
              <w:rPr>
                <w:rFonts w:ascii="Times New Roman" w:hAnsi="Times New Roman" w:cs="Times New Roman"/>
                <w:sz w:val="20"/>
                <w:szCs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0FC046A9" w14:textId="77777777" w:rsidR="00BC7122" w:rsidRPr="009A5943" w:rsidRDefault="00BC7122" w:rsidP="00FC6096">
            <w:pPr>
              <w:numPr>
                <w:ilvl w:val="2"/>
                <w:numId w:val="8"/>
              </w:numPr>
              <w:snapToGrid w:val="0"/>
              <w:spacing w:line="276" w:lineRule="auto"/>
              <w:rPr>
                <w:rFonts w:ascii="Times New Roman" w:hAnsi="Times New Roman" w:cs="Times New Roman"/>
                <w:sz w:val="20"/>
                <w:szCs w:val="20"/>
              </w:rPr>
            </w:pPr>
            <w:r w:rsidRPr="009A5943">
              <w:rPr>
                <w:rFonts w:ascii="Times New Roman" w:hAnsi="Times New Roman" w:cs="Times New Roman"/>
                <w:sz w:val="20"/>
                <w:szCs w:val="20"/>
              </w:rPr>
              <w:t>For IDLE mode, UE capability for early triggering and resource/reporting configuration are signaled via MSG3 and System Information (SI), respectively</w:t>
            </w:r>
          </w:p>
          <w:p w14:paraId="5E636D73" w14:textId="77777777" w:rsidR="00BC7122" w:rsidRPr="009A5943" w:rsidRDefault="00BC7122" w:rsidP="00FC6096">
            <w:pPr>
              <w:numPr>
                <w:ilvl w:val="1"/>
                <w:numId w:val="8"/>
              </w:numPr>
              <w:snapToGrid w:val="0"/>
              <w:spacing w:line="276" w:lineRule="auto"/>
              <w:rPr>
                <w:rFonts w:ascii="Times New Roman" w:hAnsi="Times New Roman" w:cs="Times New Roman"/>
                <w:sz w:val="20"/>
                <w:szCs w:val="20"/>
              </w:rPr>
            </w:pPr>
            <w:r w:rsidRPr="009A5943">
              <w:rPr>
                <w:rFonts w:ascii="Times New Roman" w:hAnsi="Times New Roman" w:cs="Times New Roman"/>
                <w:sz w:val="20"/>
                <w:szCs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759FFCA" w14:textId="0DFEA458" w:rsidR="00BC7122" w:rsidRPr="009A5943" w:rsidRDefault="00BC7122" w:rsidP="00FC6096">
            <w:pPr>
              <w:numPr>
                <w:ilvl w:val="2"/>
                <w:numId w:val="8"/>
              </w:numPr>
              <w:snapToGrid w:val="0"/>
              <w:spacing w:line="276" w:lineRule="auto"/>
              <w:rPr>
                <w:rFonts w:ascii="Times New Roman" w:hAnsi="Times New Roman" w:cs="Times New Roman"/>
                <w:sz w:val="20"/>
                <w:szCs w:val="20"/>
              </w:rPr>
            </w:pPr>
            <w:r w:rsidRPr="009A5943">
              <w:rPr>
                <w:rFonts w:ascii="Times New Roman" w:hAnsi="Times New Roman" w:cs="Times New Roman"/>
                <w:sz w:val="20"/>
                <w:szCs w:val="20"/>
              </w:rPr>
              <w:t>Density of 1/3 and 1/6 RE/RB/port are intended only for 48 ports</w:t>
            </w:r>
          </w:p>
        </w:tc>
      </w:tr>
    </w:tbl>
    <w:p w14:paraId="05454993" w14:textId="2A83C258" w:rsidR="0051060F" w:rsidRPr="009A5943" w:rsidRDefault="0051060F" w:rsidP="00D03346">
      <w:pPr>
        <w:spacing w:line="276" w:lineRule="auto"/>
        <w:rPr>
          <w:rFonts w:ascii="Times New Roman" w:hAnsi="Times New Roman" w:cs="Times New Roman"/>
          <w:sz w:val="20"/>
          <w:szCs w:val="20"/>
        </w:rPr>
      </w:pPr>
      <w:r w:rsidRPr="009A5943">
        <w:rPr>
          <w:rFonts w:ascii="Times New Roman" w:hAnsi="Times New Roman" w:cs="Times New Roman"/>
          <w:sz w:val="20"/>
          <w:szCs w:val="20"/>
        </w:rPr>
        <w:t xml:space="preserve">In the last </w:t>
      </w:r>
      <w:r w:rsidR="006315AC" w:rsidRPr="009A5943">
        <w:rPr>
          <w:rFonts w:ascii="Times New Roman" w:hAnsi="Times New Roman" w:cs="Times New Roman"/>
          <w:sz w:val="20"/>
          <w:szCs w:val="20"/>
        </w:rPr>
        <w:t xml:space="preserve">two </w:t>
      </w:r>
      <w:r w:rsidRPr="009A5943">
        <w:rPr>
          <w:rFonts w:ascii="Times New Roman" w:hAnsi="Times New Roman" w:cs="Times New Roman"/>
          <w:sz w:val="20"/>
          <w:szCs w:val="20"/>
        </w:rPr>
        <w:t xml:space="preserve">RAN1 </w:t>
      </w:r>
      <w:r w:rsidR="004922D2" w:rsidRPr="009A5943">
        <w:rPr>
          <w:rFonts w:ascii="Times New Roman" w:hAnsi="Times New Roman" w:cs="Times New Roman"/>
          <w:sz w:val="20"/>
          <w:szCs w:val="20"/>
        </w:rPr>
        <w:t>meetings</w:t>
      </w:r>
      <w:r w:rsidRPr="009A5943">
        <w:rPr>
          <w:rFonts w:ascii="Times New Roman" w:hAnsi="Times New Roman" w:cs="Times New Roman"/>
          <w:sz w:val="20"/>
          <w:szCs w:val="20"/>
        </w:rPr>
        <w:t>, several agreements were reached regarding early SRS/CSI triggering for UEs transitioning from IDLE/INACTIVE to CONNECTED mode, as well as for SCell transitions from deactivated to activated states</w:t>
      </w:r>
      <w:r w:rsidR="004922D2" w:rsidRPr="009A5943">
        <w:rPr>
          <w:rFonts w:ascii="Times New Roman" w:hAnsi="Times New Roman" w:cs="Times New Roman"/>
          <w:sz w:val="20"/>
          <w:szCs w:val="20"/>
        </w:rPr>
        <w:t xml:space="preserve"> [2]</w:t>
      </w:r>
      <w:r w:rsidRPr="009A5943">
        <w:rPr>
          <w:rFonts w:ascii="Times New Roman" w:hAnsi="Times New Roman" w:cs="Times New Roman"/>
          <w:sz w:val="20"/>
          <w:szCs w:val="20"/>
        </w:rPr>
        <w:t xml:space="preserve">. Additionally, agreements were made on the allowed K values for 16-, 24-, and 32-port CSI-RS configurations, considering different frequency-domain densities for 48, 64, and 128 CSI-RS ports. In this contribution, we provide our views on the remaining open items for these aspects. </w:t>
      </w:r>
    </w:p>
    <w:p w14:paraId="5F23481C" w14:textId="77777777" w:rsidR="00C40D47" w:rsidRPr="009A5943" w:rsidRDefault="00C40D47" w:rsidP="00D03346">
      <w:pPr>
        <w:spacing w:line="276" w:lineRule="auto"/>
        <w:rPr>
          <w:rFonts w:ascii="Times New Roman" w:hAnsi="Times New Roman" w:cs="Times New Roman"/>
          <w:sz w:val="20"/>
          <w:szCs w:val="20"/>
        </w:rPr>
      </w:pPr>
    </w:p>
    <w:p w14:paraId="317CDA47" w14:textId="77777777" w:rsidR="00237680" w:rsidRPr="009A5943" w:rsidRDefault="00237680" w:rsidP="00D03346">
      <w:pPr>
        <w:spacing w:line="276" w:lineRule="auto"/>
        <w:rPr>
          <w:rFonts w:ascii="Times New Roman" w:hAnsi="Times New Roman" w:cs="Times New Roman"/>
          <w:sz w:val="20"/>
          <w:szCs w:val="20"/>
        </w:rPr>
      </w:pPr>
    </w:p>
    <w:p w14:paraId="1BE8360D" w14:textId="77777777" w:rsidR="00237680" w:rsidRPr="009A5943" w:rsidRDefault="00237680" w:rsidP="00D03346">
      <w:pPr>
        <w:spacing w:line="276" w:lineRule="auto"/>
        <w:rPr>
          <w:rFonts w:ascii="Times New Roman" w:hAnsi="Times New Roman" w:cs="Times New Roman"/>
          <w:sz w:val="20"/>
          <w:szCs w:val="20"/>
        </w:rPr>
      </w:pPr>
    </w:p>
    <w:p w14:paraId="04FF93BE" w14:textId="77777777" w:rsidR="001953FE" w:rsidRPr="009A5943" w:rsidRDefault="001953FE" w:rsidP="00D03346">
      <w:pPr>
        <w:pStyle w:val="Heading1"/>
        <w:pBdr>
          <w:top w:val="none" w:sz="0" w:space="0" w:color="auto"/>
        </w:pBdr>
        <w:spacing w:after="120" w:line="276" w:lineRule="auto"/>
        <w:rPr>
          <w:rFonts w:cs="Arial"/>
          <w:szCs w:val="36"/>
          <w:lang w:val="en-US"/>
        </w:rPr>
      </w:pPr>
      <w:bookmarkStart w:id="2" w:name="_Hlk189747752"/>
      <w:r w:rsidRPr="009A5943">
        <w:rPr>
          <w:rFonts w:cs="Arial"/>
          <w:szCs w:val="36"/>
          <w:lang w:val="en-US"/>
        </w:rPr>
        <w:t xml:space="preserve">Early SRS/CSI/CSI-RS Triggering </w:t>
      </w:r>
    </w:p>
    <w:p w14:paraId="2D73FF82" w14:textId="3E60D9B3" w:rsidR="00027E7E" w:rsidRPr="006A5901" w:rsidRDefault="00027E7E" w:rsidP="00B5685C">
      <w:pPr>
        <w:pStyle w:val="Heading2"/>
        <w:ind w:left="578" w:hanging="578"/>
        <w:rPr>
          <w:lang w:val="en-US"/>
        </w:rPr>
      </w:pPr>
      <w:r w:rsidRPr="006A5901">
        <w:rPr>
          <w:lang w:val="en-US"/>
        </w:rPr>
        <w:t>Common Aspects</w:t>
      </w:r>
    </w:p>
    <w:p w14:paraId="2083262A" w14:textId="77777777" w:rsidR="00027E7E" w:rsidRPr="006A5901" w:rsidRDefault="00027E7E" w:rsidP="00027E7E">
      <w:pPr>
        <w:pStyle w:val="Heading3"/>
        <w:spacing w:before="180" w:after="120" w:line="276" w:lineRule="auto"/>
        <w:rPr>
          <w:lang w:val="en-US"/>
        </w:rPr>
      </w:pPr>
      <w:r w:rsidRPr="006A5901">
        <w:rPr>
          <w:lang w:val="en-US"/>
        </w:rPr>
        <w:t>Additional Use Cases of Early SRS-AS/CSI Triggering</w:t>
      </w:r>
    </w:p>
    <w:p w14:paraId="0078E876" w14:textId="77777777" w:rsidR="00A003A7" w:rsidRPr="006A5901" w:rsidRDefault="0028713C" w:rsidP="00022B1F">
      <w:pPr>
        <w:spacing w:line="276" w:lineRule="auto"/>
        <w:rPr>
          <w:rFonts w:ascii="Times New Roman" w:hAnsi="Times New Roman" w:cs="Times New Roman"/>
          <w:sz w:val="20"/>
          <w:szCs w:val="20"/>
        </w:rPr>
      </w:pPr>
      <w:r w:rsidRPr="006A5901">
        <w:rPr>
          <w:rFonts w:ascii="Times New Roman" w:hAnsi="Times New Roman" w:cs="Times New Roman"/>
          <w:sz w:val="20"/>
          <w:szCs w:val="20"/>
        </w:rPr>
        <w:t xml:space="preserve">Triggering of aperiodic SRS and aperiodic CSI based on aperiodic CSI-RS have been agreed for all the three scenarios, i.e., UE transitioning from IDLE/INACTIVE to CONNECTED mode, </w:t>
      </w:r>
      <w:r w:rsidR="00741783" w:rsidRPr="006A5901">
        <w:rPr>
          <w:rFonts w:ascii="Times New Roman" w:hAnsi="Times New Roman" w:cs="Times New Roman"/>
          <w:sz w:val="20"/>
          <w:szCs w:val="20"/>
        </w:rPr>
        <w:t xml:space="preserve">an SCell transitioning from deactivation to activation </w:t>
      </w:r>
      <w:r w:rsidR="005F7734" w:rsidRPr="006A5901">
        <w:rPr>
          <w:rFonts w:ascii="Times New Roman" w:hAnsi="Times New Roman" w:cs="Times New Roman"/>
          <w:sz w:val="20"/>
          <w:szCs w:val="20"/>
        </w:rPr>
        <w:t>state, and an SCell switching from dormant to non-dormant BWP.</w:t>
      </w:r>
      <w:r w:rsidR="00A003A7" w:rsidRPr="006A5901">
        <w:rPr>
          <w:rFonts w:ascii="Times New Roman" w:hAnsi="Times New Roman" w:cs="Times New Roman"/>
          <w:sz w:val="20"/>
          <w:szCs w:val="20"/>
        </w:rPr>
        <w:t xml:space="preserve"> </w:t>
      </w:r>
    </w:p>
    <w:p w14:paraId="456FD7E1" w14:textId="2A9106A9" w:rsidR="00022B1F" w:rsidRPr="006A5901" w:rsidRDefault="00022B1F" w:rsidP="00022B1F">
      <w:pPr>
        <w:spacing w:line="276" w:lineRule="auto"/>
        <w:rPr>
          <w:rFonts w:ascii="Times New Roman" w:hAnsi="Times New Roman" w:cs="Times New Roman"/>
          <w:sz w:val="20"/>
          <w:szCs w:val="20"/>
        </w:rPr>
      </w:pPr>
      <w:r w:rsidRPr="006A5901">
        <w:rPr>
          <w:rFonts w:ascii="Times New Roman" w:hAnsi="Times New Roman" w:cs="Times New Roman"/>
          <w:sz w:val="20"/>
          <w:szCs w:val="20"/>
        </w:rPr>
        <w:t xml:space="preserve">Supporting periodic or semi-persistent SRS transmissions in </w:t>
      </w:r>
      <w:r w:rsidR="00A003A7" w:rsidRPr="006A5901">
        <w:rPr>
          <w:rFonts w:ascii="Times New Roman" w:hAnsi="Times New Roman" w:cs="Times New Roman"/>
          <w:sz w:val="20"/>
          <w:szCs w:val="20"/>
        </w:rPr>
        <w:t xml:space="preserve">any of these scenarios </w:t>
      </w:r>
      <w:r w:rsidRPr="006A5901">
        <w:rPr>
          <w:rFonts w:ascii="Times New Roman" w:hAnsi="Times New Roman" w:cs="Times New Roman"/>
          <w:sz w:val="20"/>
          <w:szCs w:val="20"/>
        </w:rPr>
        <w:t>may not be efficient, since such transmissions could create unnecessary overhead and may continue after RRC Setup</w:t>
      </w:r>
      <w:r w:rsidR="00710CF6" w:rsidRPr="006A5901">
        <w:rPr>
          <w:rFonts w:ascii="Times New Roman" w:hAnsi="Times New Roman" w:cs="Times New Roman"/>
          <w:sz w:val="20"/>
          <w:szCs w:val="20"/>
        </w:rPr>
        <w:t>/</w:t>
      </w:r>
      <w:r w:rsidRPr="006A5901">
        <w:rPr>
          <w:rFonts w:ascii="Times New Roman" w:hAnsi="Times New Roman" w:cs="Times New Roman"/>
          <w:sz w:val="20"/>
          <w:szCs w:val="20"/>
        </w:rPr>
        <w:t>Resume completion,</w:t>
      </w:r>
      <w:r w:rsidR="004B7CFA" w:rsidRPr="006A5901">
        <w:rPr>
          <w:rFonts w:ascii="Times New Roman" w:hAnsi="Times New Roman" w:cs="Times New Roman"/>
          <w:sz w:val="20"/>
          <w:szCs w:val="20"/>
        </w:rPr>
        <w:t xml:space="preserve"> SCell activation, </w:t>
      </w:r>
      <w:r w:rsidR="00710CF6" w:rsidRPr="006A5901">
        <w:rPr>
          <w:rFonts w:ascii="Times New Roman" w:hAnsi="Times New Roman" w:cs="Times New Roman"/>
          <w:sz w:val="20"/>
          <w:szCs w:val="20"/>
        </w:rPr>
        <w:t>or</w:t>
      </w:r>
      <w:r w:rsidR="004B7CFA" w:rsidRPr="006A5901">
        <w:rPr>
          <w:rFonts w:ascii="Times New Roman" w:hAnsi="Times New Roman" w:cs="Times New Roman"/>
          <w:sz w:val="20"/>
          <w:szCs w:val="20"/>
        </w:rPr>
        <w:t xml:space="preserve"> on non-dormant BWP</w:t>
      </w:r>
      <w:r w:rsidRPr="006A5901">
        <w:rPr>
          <w:rFonts w:ascii="Times New Roman" w:hAnsi="Times New Roman" w:cs="Times New Roman"/>
          <w:sz w:val="20"/>
          <w:szCs w:val="20"/>
        </w:rPr>
        <w:t xml:space="preserve"> where additional periodic SRS transmissions may already be triggered based on the applied RRC configuration. The same consideration applies to periodic and semi-persistent CSI reporting.</w:t>
      </w:r>
    </w:p>
    <w:p w14:paraId="6EB9A801" w14:textId="655DEC5F" w:rsidR="00022B1F" w:rsidRPr="006A5901" w:rsidRDefault="00C77B8B" w:rsidP="00022B1F">
      <w:pPr>
        <w:spacing w:line="276" w:lineRule="auto"/>
        <w:rPr>
          <w:rFonts w:ascii="Times New Roman" w:hAnsi="Times New Roman" w:cs="Times New Roman"/>
          <w:sz w:val="20"/>
          <w:szCs w:val="20"/>
        </w:rPr>
      </w:pPr>
      <w:r w:rsidRPr="006A5901">
        <w:rPr>
          <w:rFonts w:ascii="Times New Roman" w:hAnsi="Times New Roman" w:cs="Times New Roman"/>
          <w:sz w:val="20"/>
          <w:szCs w:val="20"/>
        </w:rPr>
        <w:t>However, f</w:t>
      </w:r>
      <w:r w:rsidR="00022B1F" w:rsidRPr="006A5901">
        <w:rPr>
          <w:rFonts w:ascii="Times New Roman" w:hAnsi="Times New Roman" w:cs="Times New Roman"/>
          <w:sz w:val="20"/>
          <w:szCs w:val="20"/>
        </w:rPr>
        <w:t>rom network operation perspective, one of the main operating modes in CSI acquisition based on CSI-RSs is to utilize periodic CSI-RSs. In general, that is to avoid the need to trigger separately per UE the transmission(s) of CSI-RSs and also to alleviate scheduler complexity but also the practical solution from system overhead point of view when the gNB is having large antenna array and thus high number of CSI-RS antenna ports. The same periodic transmissions of CSI-RSs can be provided for idle and connected UEs. Since semi-persistent CSI-RS requires additional activation signaling, leading to extra overhead, it is not considered efficient and should not be supported.</w:t>
      </w:r>
    </w:p>
    <w:p w14:paraId="636F2353" w14:textId="627D32E2" w:rsidR="00022B1F" w:rsidRPr="006A5901" w:rsidRDefault="00022B1F" w:rsidP="00022B1F">
      <w:pPr>
        <w:spacing w:after="0" w:line="276" w:lineRule="auto"/>
        <w:rPr>
          <w:rFonts w:ascii="Times New Roman" w:hAnsi="Times New Roman" w:cs="Times New Roman"/>
          <w:b/>
          <w:bCs/>
          <w:sz w:val="20"/>
          <w:szCs w:val="20"/>
        </w:rPr>
      </w:pPr>
      <w:r w:rsidRPr="006A5901">
        <w:rPr>
          <w:rFonts w:ascii="Times New Roman" w:hAnsi="Times New Roman" w:cs="Times New Roman"/>
          <w:b/>
          <w:bCs/>
          <w:sz w:val="20"/>
          <w:szCs w:val="20"/>
        </w:rPr>
        <w:t xml:space="preserve">Proposal 1: Do not support the following scenarios for </w:t>
      </w:r>
      <w:r w:rsidR="00FE1120" w:rsidRPr="006A5901">
        <w:rPr>
          <w:rFonts w:ascii="Times New Roman" w:hAnsi="Times New Roman" w:cs="Times New Roman"/>
          <w:b/>
          <w:bCs/>
          <w:sz w:val="20"/>
          <w:szCs w:val="20"/>
        </w:rPr>
        <w:t xml:space="preserve">early SRS and CSI triggering for </w:t>
      </w:r>
      <w:r w:rsidRPr="006A5901">
        <w:rPr>
          <w:rFonts w:ascii="Times New Roman" w:hAnsi="Times New Roman" w:cs="Times New Roman"/>
          <w:b/>
          <w:bCs/>
          <w:sz w:val="20"/>
          <w:szCs w:val="20"/>
        </w:rPr>
        <w:t>UE transitioning from IDLE/INACTIVE to CONNECTED mode</w:t>
      </w:r>
      <w:r w:rsidR="00056535" w:rsidRPr="006A5901">
        <w:rPr>
          <w:rFonts w:ascii="Times New Roman" w:hAnsi="Times New Roman" w:cs="Times New Roman"/>
          <w:b/>
          <w:bCs/>
          <w:sz w:val="20"/>
          <w:szCs w:val="20"/>
        </w:rPr>
        <w:t>, for an SCell transitioning from deactivation to activation, and for SCell switching from dormant to non-dormant BWP</w:t>
      </w:r>
      <w:r w:rsidRPr="006A5901">
        <w:rPr>
          <w:rFonts w:ascii="Times New Roman" w:hAnsi="Times New Roman" w:cs="Times New Roman"/>
          <w:b/>
          <w:bCs/>
          <w:sz w:val="20"/>
          <w:szCs w:val="20"/>
        </w:rPr>
        <w:t xml:space="preserve">: </w:t>
      </w:r>
    </w:p>
    <w:p w14:paraId="39AB15D2" w14:textId="77777777" w:rsidR="00022B1F" w:rsidRPr="006A5901" w:rsidRDefault="00022B1F" w:rsidP="00022B1F">
      <w:pPr>
        <w:pStyle w:val="ListParagraph"/>
        <w:numPr>
          <w:ilvl w:val="0"/>
          <w:numId w:val="19"/>
        </w:numPr>
        <w:spacing w:line="276" w:lineRule="auto"/>
        <w:rPr>
          <w:rFonts w:ascii="Times New Roman" w:eastAsia="Times New Roman" w:hAnsi="Times New Roman" w:cs="Times New Roman"/>
          <w:b/>
          <w:bCs/>
          <w:kern w:val="0"/>
          <w:sz w:val="20"/>
          <w:szCs w:val="20"/>
          <w:lang w:val="en-US"/>
          <w14:ligatures w14:val="none"/>
        </w:rPr>
      </w:pPr>
      <w:r w:rsidRPr="006A5901">
        <w:rPr>
          <w:rFonts w:ascii="Times New Roman" w:eastAsia="Times New Roman" w:hAnsi="Times New Roman" w:cs="Times New Roman"/>
          <w:b/>
          <w:bCs/>
          <w:kern w:val="0"/>
          <w:sz w:val="20"/>
          <w:szCs w:val="20"/>
          <w:lang w:val="en-US"/>
          <w14:ligatures w14:val="none"/>
        </w:rPr>
        <w:t>Triggering of periodic and semi-persistent SRS-AS.</w:t>
      </w:r>
    </w:p>
    <w:p w14:paraId="7370FDFD" w14:textId="77777777" w:rsidR="00022B1F" w:rsidRPr="006A5901" w:rsidRDefault="00022B1F" w:rsidP="00022B1F">
      <w:pPr>
        <w:pStyle w:val="ListParagraph"/>
        <w:numPr>
          <w:ilvl w:val="0"/>
          <w:numId w:val="19"/>
        </w:numPr>
        <w:spacing w:line="276" w:lineRule="auto"/>
        <w:rPr>
          <w:rFonts w:ascii="Times New Roman" w:eastAsia="Times New Roman" w:hAnsi="Times New Roman" w:cs="Times New Roman"/>
          <w:b/>
          <w:bCs/>
          <w:kern w:val="0"/>
          <w:sz w:val="20"/>
          <w:szCs w:val="20"/>
          <w:lang w:val="en-US"/>
          <w14:ligatures w14:val="none"/>
        </w:rPr>
      </w:pPr>
      <w:r w:rsidRPr="006A5901">
        <w:rPr>
          <w:rFonts w:ascii="Times New Roman" w:eastAsia="Times New Roman" w:hAnsi="Times New Roman" w:cs="Times New Roman"/>
          <w:b/>
          <w:bCs/>
          <w:kern w:val="0"/>
          <w:sz w:val="20"/>
          <w:szCs w:val="20"/>
          <w:lang w:val="en-US"/>
          <w14:ligatures w14:val="none"/>
        </w:rPr>
        <w:t>Triggering of periodic and semi-persistent CSI.</w:t>
      </w:r>
    </w:p>
    <w:p w14:paraId="50CCD7E8" w14:textId="77777777" w:rsidR="00022B1F" w:rsidRPr="006A5901" w:rsidRDefault="00022B1F" w:rsidP="00022B1F">
      <w:pPr>
        <w:pStyle w:val="ListParagraph"/>
        <w:numPr>
          <w:ilvl w:val="0"/>
          <w:numId w:val="19"/>
        </w:numPr>
        <w:spacing w:after="120" w:line="276" w:lineRule="auto"/>
        <w:ind w:left="816" w:hanging="357"/>
        <w:rPr>
          <w:rFonts w:ascii="Times New Roman" w:eastAsia="Times New Roman" w:hAnsi="Times New Roman" w:cs="Times New Roman"/>
          <w:b/>
          <w:bCs/>
          <w:kern w:val="0"/>
          <w:sz w:val="20"/>
          <w:szCs w:val="20"/>
          <w:lang w:val="en-US"/>
          <w14:ligatures w14:val="none"/>
        </w:rPr>
      </w:pPr>
      <w:r w:rsidRPr="006A5901">
        <w:rPr>
          <w:rFonts w:ascii="Times New Roman" w:eastAsia="Times New Roman" w:hAnsi="Times New Roman" w:cs="Times New Roman"/>
          <w:b/>
          <w:bCs/>
          <w:kern w:val="0"/>
          <w:sz w:val="20"/>
          <w:szCs w:val="20"/>
          <w:lang w:val="en-US"/>
          <w14:ligatures w14:val="none"/>
        </w:rPr>
        <w:t>Triggering of aperiodic CSI reporting associated with semi-persistent CSI-RS(s).</w:t>
      </w:r>
    </w:p>
    <w:p w14:paraId="23ECFBC5" w14:textId="06AB2C6B" w:rsidR="00027E7E" w:rsidRPr="006A5901" w:rsidRDefault="00022B1F" w:rsidP="00F95566">
      <w:pPr>
        <w:spacing w:line="276" w:lineRule="auto"/>
        <w:rPr>
          <w:rFonts w:ascii="Times New Roman" w:hAnsi="Times New Roman" w:cs="Times New Roman"/>
          <w:b/>
          <w:bCs/>
          <w:sz w:val="20"/>
          <w:szCs w:val="20"/>
        </w:rPr>
      </w:pPr>
      <w:r w:rsidRPr="006A5901">
        <w:rPr>
          <w:rFonts w:ascii="Times New Roman" w:hAnsi="Times New Roman" w:cs="Times New Roman"/>
          <w:b/>
          <w:bCs/>
          <w:sz w:val="20"/>
          <w:szCs w:val="20"/>
        </w:rPr>
        <w:t xml:space="preserve">Proposal 2: </w:t>
      </w:r>
      <w:r w:rsidR="00056535" w:rsidRPr="006A5901">
        <w:rPr>
          <w:rFonts w:ascii="Times New Roman" w:hAnsi="Times New Roman" w:cs="Times New Roman"/>
          <w:b/>
          <w:bCs/>
          <w:sz w:val="20"/>
          <w:szCs w:val="20"/>
        </w:rPr>
        <w:t>S</w:t>
      </w:r>
      <w:r w:rsidRPr="006A5901">
        <w:rPr>
          <w:rFonts w:ascii="Times New Roman" w:hAnsi="Times New Roman" w:cs="Times New Roman"/>
          <w:b/>
          <w:bCs/>
          <w:sz w:val="20"/>
          <w:szCs w:val="20"/>
        </w:rPr>
        <w:t>upport triggering of aperiodic CSI reporting associated with periodic CSI-RS</w:t>
      </w:r>
      <w:r w:rsidR="00056535" w:rsidRPr="006A5901">
        <w:rPr>
          <w:rFonts w:ascii="Times New Roman" w:hAnsi="Times New Roman" w:cs="Times New Roman"/>
          <w:b/>
          <w:bCs/>
          <w:sz w:val="20"/>
          <w:szCs w:val="20"/>
        </w:rPr>
        <w:t xml:space="preserve"> for</w:t>
      </w:r>
      <w:r w:rsidR="0032013F" w:rsidRPr="006A5901">
        <w:rPr>
          <w:rFonts w:ascii="Times New Roman" w:hAnsi="Times New Roman" w:cs="Times New Roman"/>
          <w:b/>
          <w:bCs/>
          <w:sz w:val="20"/>
          <w:szCs w:val="20"/>
        </w:rPr>
        <w:t xml:space="preserve"> UE transitioning from IDLE/INACTIVE to CONNECTED mode, for an SCell transitioning from deactivation to activation, and for SCell switching from dormant to non-dormant BWP</w:t>
      </w:r>
      <w:r w:rsidRPr="006A5901">
        <w:rPr>
          <w:rFonts w:ascii="Times New Roman" w:hAnsi="Times New Roman" w:cs="Times New Roman"/>
          <w:b/>
          <w:bCs/>
          <w:sz w:val="20"/>
          <w:szCs w:val="20"/>
        </w:rPr>
        <w:t>.</w:t>
      </w:r>
    </w:p>
    <w:p w14:paraId="045D4822" w14:textId="7D908CBC" w:rsidR="001953FE" w:rsidRPr="009A5943" w:rsidRDefault="00DA5637" w:rsidP="00F95566">
      <w:pPr>
        <w:pStyle w:val="Heading2"/>
        <w:ind w:left="578" w:hanging="578"/>
        <w:rPr>
          <w:lang w:val="en-US"/>
        </w:rPr>
      </w:pPr>
      <w:r w:rsidRPr="009A5943">
        <w:rPr>
          <w:lang w:val="en-US"/>
        </w:rPr>
        <w:t xml:space="preserve">UE </w:t>
      </w:r>
      <w:r w:rsidR="00DC7402" w:rsidRPr="009A5943">
        <w:rPr>
          <w:lang w:val="en-US"/>
        </w:rPr>
        <w:t>T</w:t>
      </w:r>
      <w:r w:rsidRPr="009A5943">
        <w:rPr>
          <w:lang w:val="en-US"/>
        </w:rPr>
        <w:t>ransition</w:t>
      </w:r>
      <w:r w:rsidR="00DC7402" w:rsidRPr="009A5943">
        <w:rPr>
          <w:lang w:val="en-US"/>
        </w:rPr>
        <w:t>ing</w:t>
      </w:r>
      <w:r w:rsidRPr="009A5943">
        <w:rPr>
          <w:lang w:val="en-US"/>
        </w:rPr>
        <w:t xml:space="preserve"> from IDLE/INACTIVE to CONNECTED </w:t>
      </w:r>
      <w:r w:rsidR="00DC7402" w:rsidRPr="009A5943">
        <w:rPr>
          <w:lang w:val="en-US"/>
        </w:rPr>
        <w:t>M</w:t>
      </w:r>
      <w:r w:rsidRPr="009A5943">
        <w:rPr>
          <w:lang w:val="en-US"/>
        </w:rPr>
        <w:t>ode</w:t>
      </w:r>
    </w:p>
    <w:p w14:paraId="0B2CABBB" w14:textId="3BA6EF4A" w:rsidR="00514AC8" w:rsidRPr="009A5943" w:rsidRDefault="00DF7C66" w:rsidP="00D03346">
      <w:pPr>
        <w:pStyle w:val="Heading3"/>
        <w:spacing w:before="180" w:after="120" w:line="276" w:lineRule="auto"/>
        <w:rPr>
          <w:lang w:val="en-US"/>
        </w:rPr>
      </w:pPr>
      <w:r w:rsidRPr="006A5901">
        <w:rPr>
          <w:lang w:val="en-US"/>
        </w:rPr>
        <w:t>Early TRS</w:t>
      </w:r>
      <w:r w:rsidR="004E4157" w:rsidRPr="006A5901">
        <w:rPr>
          <w:lang w:val="en-US"/>
        </w:rPr>
        <w:t xml:space="preserve"> Triggering</w:t>
      </w:r>
    </w:p>
    <w:p w14:paraId="5127CF12" w14:textId="77777777" w:rsidR="00110A5F" w:rsidRPr="009A5943" w:rsidRDefault="00110A5F" w:rsidP="00110A5F">
      <w:pPr>
        <w:spacing w:line="276" w:lineRule="auto"/>
        <w:rPr>
          <w:rFonts w:ascii="Times New Roman" w:hAnsi="Times New Roman" w:cs="Times New Roman"/>
          <w:sz w:val="20"/>
          <w:szCs w:val="20"/>
        </w:rPr>
      </w:pPr>
      <w:r w:rsidRPr="009A5943">
        <w:rPr>
          <w:rFonts w:ascii="Times New Roman" w:hAnsi="Times New Roman" w:cs="Times New Roman"/>
          <w:sz w:val="20"/>
          <w:szCs w:val="20"/>
        </w:rPr>
        <w:t xml:space="preserve">In the last meeting, for TRS triggering via MSG4, the following agreement was made. </w:t>
      </w:r>
    </w:p>
    <w:p w14:paraId="7F3FBC74" w14:textId="77777777" w:rsidR="00110A5F" w:rsidRPr="009A5943" w:rsidRDefault="00110A5F" w:rsidP="00110A5F">
      <w:pPr>
        <w:spacing w:after="0" w:line="276" w:lineRule="auto"/>
        <w:contextualSpacing/>
        <w:rPr>
          <w:rFonts w:ascii="Times New Roman" w:hAnsi="Times New Roman"/>
          <w:b/>
          <w:bCs/>
          <w:i/>
          <w:iCs/>
          <w:sz w:val="20"/>
          <w:szCs w:val="20"/>
        </w:rPr>
      </w:pPr>
      <w:r w:rsidRPr="009A5943">
        <w:rPr>
          <w:rFonts w:ascii="Times New Roman" w:hAnsi="Times New Roman"/>
          <w:b/>
          <w:bCs/>
          <w:i/>
          <w:iCs/>
          <w:sz w:val="20"/>
          <w:szCs w:val="20"/>
          <w:highlight w:val="green"/>
        </w:rPr>
        <w:t>Agreement:</w:t>
      </w:r>
    </w:p>
    <w:p w14:paraId="4B2DA2F4" w14:textId="77777777" w:rsidR="00110A5F" w:rsidRPr="009A5943" w:rsidRDefault="00110A5F" w:rsidP="00110A5F">
      <w:pPr>
        <w:spacing w:after="0" w:line="276" w:lineRule="auto"/>
        <w:rPr>
          <w:rFonts w:ascii="Times New Roman" w:hAnsi="Times New Roman" w:cs="Times New Roman"/>
          <w:i/>
          <w:iCs/>
          <w:sz w:val="20"/>
          <w:szCs w:val="20"/>
        </w:rPr>
      </w:pPr>
      <w:r w:rsidRPr="009A5943">
        <w:rPr>
          <w:rFonts w:ascii="Times New Roman" w:hAnsi="Times New Roman" w:cs="Times New Roman"/>
          <w:i/>
          <w:iCs/>
          <w:sz w:val="20"/>
          <w:szCs w:val="20"/>
        </w:rPr>
        <w:t>For early TRS reception when UE transition from IDLE/INACTIVE to CONNECTED mode, down-select one from the followings in RAN1#123 meeting:</w:t>
      </w:r>
    </w:p>
    <w:p w14:paraId="30D14B60" w14:textId="77777777" w:rsidR="00110A5F" w:rsidRPr="009A5943" w:rsidRDefault="00110A5F" w:rsidP="00FC6096">
      <w:pPr>
        <w:pStyle w:val="ListParagraph"/>
        <w:numPr>
          <w:ilvl w:val="0"/>
          <w:numId w:val="13"/>
        </w:numPr>
        <w:spacing w:line="276" w:lineRule="auto"/>
        <w:ind w:hanging="158"/>
        <w:rPr>
          <w:rFonts w:ascii="Times New Roman" w:hAnsi="Times New Roman" w:cs="Times New Roman"/>
          <w:i/>
          <w:iCs/>
          <w:sz w:val="20"/>
          <w:szCs w:val="20"/>
          <w:lang w:val="en-US"/>
        </w:rPr>
      </w:pPr>
      <w:r w:rsidRPr="009A5943">
        <w:rPr>
          <w:rFonts w:ascii="Times New Roman" w:hAnsi="Times New Roman" w:cs="Times New Roman"/>
          <w:i/>
          <w:iCs/>
          <w:sz w:val="20"/>
          <w:szCs w:val="20"/>
          <w:lang w:val="en-US"/>
        </w:rPr>
        <w:t>Alt-1: Support aperiodic TRS triggered by MSG4 only</w:t>
      </w:r>
    </w:p>
    <w:p w14:paraId="68456875" w14:textId="77777777" w:rsidR="00110A5F" w:rsidRPr="009A5943" w:rsidRDefault="00110A5F" w:rsidP="00FC6096">
      <w:pPr>
        <w:pStyle w:val="ListParagraph"/>
        <w:numPr>
          <w:ilvl w:val="0"/>
          <w:numId w:val="13"/>
        </w:numPr>
        <w:spacing w:line="276" w:lineRule="auto"/>
        <w:ind w:hanging="158"/>
        <w:rPr>
          <w:rFonts w:ascii="Times New Roman" w:hAnsi="Times New Roman" w:cs="Times New Roman"/>
          <w:i/>
          <w:iCs/>
          <w:sz w:val="20"/>
          <w:szCs w:val="20"/>
          <w:lang w:val="en-US"/>
        </w:rPr>
      </w:pPr>
      <w:r w:rsidRPr="009A5943">
        <w:rPr>
          <w:rFonts w:ascii="Times New Roman" w:hAnsi="Times New Roman" w:cs="Times New Roman"/>
          <w:i/>
          <w:iCs/>
          <w:sz w:val="20"/>
          <w:szCs w:val="20"/>
          <w:lang w:val="en-US"/>
        </w:rPr>
        <w:t xml:space="preserve">Alt-2: Support periodic TRS </w:t>
      </w:r>
      <w:r w:rsidRPr="009A5943">
        <w:rPr>
          <w:rFonts w:ascii="Times New Roman" w:hAnsi="Times New Roman" w:cs="Times New Roman"/>
          <w:bCs/>
          <w:i/>
          <w:iCs/>
          <w:sz w:val="20"/>
          <w:szCs w:val="20"/>
          <w:lang w:val="en-US"/>
        </w:rPr>
        <w:t xml:space="preserve">triggered by MSG4 and </w:t>
      </w:r>
      <w:r w:rsidRPr="009A5943">
        <w:rPr>
          <w:rFonts w:ascii="Times New Roman" w:hAnsi="Times New Roman" w:cs="Times New Roman"/>
          <w:i/>
          <w:iCs/>
          <w:sz w:val="20"/>
          <w:szCs w:val="20"/>
          <w:lang w:val="en-US"/>
        </w:rPr>
        <w:t>aperiodic TRS triggered by MSG4</w:t>
      </w:r>
    </w:p>
    <w:p w14:paraId="49C52E64" w14:textId="77777777" w:rsidR="00110A5F" w:rsidRPr="009A5943" w:rsidRDefault="00110A5F" w:rsidP="00FC6096">
      <w:pPr>
        <w:pStyle w:val="ListParagraph"/>
        <w:numPr>
          <w:ilvl w:val="0"/>
          <w:numId w:val="13"/>
        </w:numPr>
        <w:spacing w:after="120" w:line="276" w:lineRule="auto"/>
        <w:ind w:left="482" w:hanging="159"/>
        <w:rPr>
          <w:rFonts w:ascii="Times New Roman" w:hAnsi="Times New Roman" w:cs="Times New Roman"/>
          <w:i/>
          <w:iCs/>
          <w:sz w:val="20"/>
          <w:szCs w:val="20"/>
          <w:lang w:val="en-US"/>
        </w:rPr>
      </w:pPr>
      <w:r w:rsidRPr="009A5943">
        <w:rPr>
          <w:rFonts w:ascii="Times New Roman" w:hAnsi="Times New Roman" w:cs="Times New Roman"/>
          <w:i/>
          <w:iCs/>
          <w:sz w:val="20"/>
          <w:szCs w:val="20"/>
          <w:lang w:val="en-US"/>
        </w:rPr>
        <w:t xml:space="preserve">Alt-3: Support periodic TRS </w:t>
      </w:r>
      <w:r w:rsidRPr="009A5943">
        <w:rPr>
          <w:rFonts w:ascii="Times New Roman" w:hAnsi="Times New Roman" w:cs="Times New Roman"/>
          <w:bCs/>
          <w:i/>
          <w:iCs/>
          <w:sz w:val="20"/>
          <w:szCs w:val="20"/>
          <w:lang w:val="en-US"/>
        </w:rPr>
        <w:t>triggered by MSG4 only</w:t>
      </w:r>
    </w:p>
    <w:p w14:paraId="2C917CA9" w14:textId="77777777" w:rsidR="00110A5F" w:rsidRPr="009A5943" w:rsidRDefault="00110A5F" w:rsidP="00110A5F">
      <w:pPr>
        <w:spacing w:line="276" w:lineRule="auto"/>
        <w:rPr>
          <w:rFonts w:ascii="Times New Roman" w:hAnsi="Times New Roman" w:cs="Times New Roman"/>
          <w:sz w:val="20"/>
          <w:szCs w:val="20"/>
        </w:rPr>
      </w:pPr>
      <w:r w:rsidRPr="009A5943">
        <w:rPr>
          <w:rFonts w:ascii="Times New Roman" w:hAnsi="Times New Roman" w:cs="Times New Roman"/>
          <w:sz w:val="20"/>
          <w:szCs w:val="20"/>
        </w:rPr>
        <w:t xml:space="preserve">The TRS may be useful for acquiring fine synchronization, at least to enable the UE to perform CSI-RS measurements for CSI reporting. For this purpose, aperiodic TRS triggering via MSG4 (i.e., using MAC CE in the PDSCH for MSG4) may be sufficient, as the UE is already expected to have a certain level of synchronization based on SSB and other DL receptions during the RACH procedure. In the case of periodic TRS triggering, since periodic TRS transmissions may continue after RRC Setup or RRC Resume completion, where additional periodic TRS transmissions could be triggered based on the applied RRC configuration, it appears that further clarification would be required on how such periodic TRSs are used after the RRC Setup or RRC Resume completion. </w:t>
      </w:r>
    </w:p>
    <w:p w14:paraId="64681A10" w14:textId="412275EF" w:rsidR="00110A5F" w:rsidRDefault="00110A5F" w:rsidP="00110A5F">
      <w:pPr>
        <w:spacing w:line="276" w:lineRule="auto"/>
        <w:rPr>
          <w:rFonts w:ascii="Times New Roman" w:hAnsi="Times New Roman" w:cs="Times New Roman"/>
          <w:b/>
          <w:bCs/>
          <w:sz w:val="20"/>
          <w:szCs w:val="20"/>
        </w:rPr>
      </w:pPr>
      <w:r w:rsidRPr="009A5943">
        <w:rPr>
          <w:rFonts w:ascii="Times New Roman" w:hAnsi="Times New Roman" w:cs="Times New Roman"/>
          <w:b/>
          <w:bCs/>
          <w:sz w:val="20"/>
          <w:szCs w:val="20"/>
        </w:rPr>
        <w:t xml:space="preserve">Proposal </w:t>
      </w:r>
      <w:r w:rsidR="00DD4631" w:rsidRPr="006A5901">
        <w:rPr>
          <w:rFonts w:ascii="Times New Roman" w:hAnsi="Times New Roman" w:cs="Times New Roman"/>
          <w:b/>
          <w:bCs/>
          <w:sz w:val="20"/>
          <w:szCs w:val="20"/>
        </w:rPr>
        <w:t>3</w:t>
      </w:r>
      <w:r w:rsidRPr="009A5943">
        <w:rPr>
          <w:rFonts w:ascii="Times New Roman" w:hAnsi="Times New Roman" w:cs="Times New Roman"/>
          <w:sz w:val="20"/>
          <w:szCs w:val="20"/>
        </w:rPr>
        <w:t xml:space="preserve">: </w:t>
      </w:r>
      <w:r w:rsidRPr="009A5943">
        <w:rPr>
          <w:rFonts w:ascii="Times New Roman" w:hAnsi="Times New Roman" w:cs="Times New Roman"/>
          <w:b/>
          <w:bCs/>
          <w:sz w:val="20"/>
          <w:szCs w:val="20"/>
        </w:rPr>
        <w:t>Support aperiodic TRS(s) triggered using a MAC CE in the PDSCH for MSG4</w:t>
      </w:r>
      <w:r w:rsidRPr="009A5943" w:rsidDel="005C41EA">
        <w:rPr>
          <w:rFonts w:ascii="Times New Roman" w:hAnsi="Times New Roman" w:cs="Times New Roman"/>
          <w:b/>
          <w:bCs/>
          <w:sz w:val="20"/>
          <w:szCs w:val="20"/>
        </w:rPr>
        <w:t>.</w:t>
      </w:r>
    </w:p>
    <w:p w14:paraId="3CEA353D" w14:textId="4B8BA178" w:rsidR="005C41EA" w:rsidRPr="009A5943" w:rsidRDefault="005C41EA" w:rsidP="00110A5F">
      <w:pPr>
        <w:spacing w:line="276" w:lineRule="auto"/>
        <w:rPr>
          <w:rFonts w:ascii="Times New Roman" w:hAnsi="Times New Roman" w:cs="Times New Roman"/>
          <w:b/>
          <w:bCs/>
          <w:sz w:val="20"/>
          <w:szCs w:val="20"/>
        </w:rPr>
      </w:pPr>
      <w:r w:rsidRPr="009A5943">
        <w:rPr>
          <w:rFonts w:ascii="Times New Roman" w:hAnsi="Times New Roman" w:cs="Times New Roman"/>
          <w:b/>
          <w:bCs/>
          <w:sz w:val="20"/>
          <w:szCs w:val="20"/>
        </w:rPr>
        <w:t xml:space="preserve">Proposal </w:t>
      </w:r>
      <w:r w:rsidR="00DD4631" w:rsidRPr="006A5901">
        <w:rPr>
          <w:rFonts w:ascii="Times New Roman" w:hAnsi="Times New Roman" w:cs="Times New Roman"/>
          <w:b/>
          <w:bCs/>
          <w:sz w:val="20"/>
          <w:szCs w:val="20"/>
        </w:rPr>
        <w:t>4</w:t>
      </w:r>
      <w:r w:rsidRPr="009A5943">
        <w:rPr>
          <w:rFonts w:ascii="Times New Roman" w:hAnsi="Times New Roman" w:cs="Times New Roman"/>
          <w:sz w:val="20"/>
          <w:szCs w:val="20"/>
        </w:rPr>
        <w:t xml:space="preserve">: </w:t>
      </w:r>
      <w:r w:rsidRPr="006A5901">
        <w:rPr>
          <w:rFonts w:ascii="Times New Roman" w:hAnsi="Times New Roman" w:cs="Times New Roman"/>
          <w:b/>
          <w:sz w:val="20"/>
          <w:szCs w:val="20"/>
        </w:rPr>
        <w:t>T</w:t>
      </w:r>
      <w:r w:rsidRPr="009A5943">
        <w:rPr>
          <w:rFonts w:ascii="Times New Roman" w:hAnsi="Times New Roman" w:cs="Times New Roman"/>
          <w:b/>
          <w:bCs/>
          <w:sz w:val="20"/>
          <w:szCs w:val="20"/>
        </w:rPr>
        <w:t>he aperiodic</w:t>
      </w:r>
      <w:r>
        <w:rPr>
          <w:rFonts w:ascii="Times New Roman" w:hAnsi="Times New Roman" w:cs="Times New Roman"/>
          <w:b/>
          <w:bCs/>
          <w:sz w:val="20"/>
          <w:szCs w:val="20"/>
        </w:rPr>
        <w:t xml:space="preserve"> </w:t>
      </w:r>
      <w:r w:rsidRPr="009A5943">
        <w:rPr>
          <w:rFonts w:ascii="Times New Roman" w:hAnsi="Times New Roman" w:cs="Times New Roman"/>
          <w:b/>
          <w:bCs/>
          <w:sz w:val="20"/>
          <w:szCs w:val="20"/>
        </w:rPr>
        <w:t>TRS(s) triggered using a MAC CE in the PDSCH for MSG4 can be used as the QCL source for CSI-RS resources corresponding to the CSI reporting triggered by the same MAC CE.</w:t>
      </w:r>
    </w:p>
    <w:p w14:paraId="08BCBA46" w14:textId="4937D6E4" w:rsidR="00110A5F" w:rsidRPr="009A5943" w:rsidRDefault="00110A5F" w:rsidP="00110A5F">
      <w:pPr>
        <w:spacing w:line="276" w:lineRule="auto"/>
        <w:rPr>
          <w:rFonts w:ascii="Times New Roman" w:hAnsi="Times New Roman" w:cs="Times New Roman"/>
          <w:sz w:val="20"/>
          <w:szCs w:val="20"/>
        </w:rPr>
      </w:pPr>
      <w:r w:rsidRPr="009A5943">
        <w:rPr>
          <w:rFonts w:ascii="Times New Roman" w:hAnsi="Times New Roman" w:cs="Times New Roman"/>
          <w:sz w:val="20"/>
          <w:szCs w:val="20"/>
        </w:rPr>
        <w:t>In addition, in FR1 specifically, the gNB would be able to estimate UE specific beamformer from PRACH preamble and/or MSG3 DMRS. Subsequently, the gNB would be able to use that UE specific beamformer for PDCCH and PDSCH for MSG4 and also for triggered CSI-RSs (UE specific beamformed/pre</w:t>
      </w:r>
      <w:r w:rsidR="00F72B6C">
        <w:rPr>
          <w:rFonts w:ascii="Times New Roman" w:hAnsi="Times New Roman" w:cs="Times New Roman"/>
          <w:sz w:val="20"/>
          <w:szCs w:val="20"/>
        </w:rPr>
        <w:t>-</w:t>
      </w:r>
      <w:r w:rsidRPr="009A5943">
        <w:rPr>
          <w:rFonts w:ascii="Times New Roman" w:hAnsi="Times New Roman" w:cs="Times New Roman"/>
          <w:sz w:val="20"/>
          <w:szCs w:val="20"/>
        </w:rPr>
        <w:t xml:space="preserve">coded CSI-RSs). In that case, it would make sense that the QCL source for the triggered CSI-RSs is the PDCCH DMRS (related to MSG2 and/or MSG4). Alternatively, the IDLE/INACTIVE mode TRS could be considered as the QCL source, particularly when those TRS are QCLed with the SSB selected for PRACH transmission. </w:t>
      </w:r>
    </w:p>
    <w:p w14:paraId="4B42B678" w14:textId="3BBF61E5" w:rsidR="00110A5F" w:rsidRPr="009A5943" w:rsidRDefault="00110A5F" w:rsidP="00DA2A9D">
      <w:pPr>
        <w:spacing w:after="0" w:line="276" w:lineRule="auto"/>
        <w:rPr>
          <w:rFonts w:ascii="Times New Roman" w:hAnsi="Times New Roman" w:cs="Times New Roman"/>
          <w:b/>
          <w:bCs/>
          <w:sz w:val="20"/>
          <w:szCs w:val="20"/>
        </w:rPr>
      </w:pPr>
      <w:r w:rsidRPr="009A5943">
        <w:rPr>
          <w:rFonts w:ascii="Times New Roman" w:hAnsi="Times New Roman" w:cs="Times New Roman"/>
          <w:b/>
          <w:bCs/>
          <w:sz w:val="20"/>
          <w:szCs w:val="20"/>
        </w:rPr>
        <w:t xml:space="preserve">Proposal </w:t>
      </w:r>
      <w:r w:rsidR="00F73EA7" w:rsidRPr="006A5901">
        <w:rPr>
          <w:rFonts w:ascii="Times New Roman" w:hAnsi="Times New Roman" w:cs="Times New Roman"/>
          <w:b/>
          <w:bCs/>
          <w:sz w:val="20"/>
          <w:szCs w:val="20"/>
        </w:rPr>
        <w:t>5</w:t>
      </w:r>
      <w:r w:rsidRPr="009A5943">
        <w:rPr>
          <w:rFonts w:ascii="Times New Roman" w:hAnsi="Times New Roman" w:cs="Times New Roman"/>
          <w:b/>
          <w:bCs/>
          <w:sz w:val="20"/>
          <w:szCs w:val="20"/>
        </w:rPr>
        <w:t xml:space="preserve">: RAN1 </w:t>
      </w:r>
      <w:r w:rsidRPr="006A5901">
        <w:rPr>
          <w:rFonts w:ascii="Times New Roman" w:hAnsi="Times New Roman" w:cs="Times New Roman"/>
          <w:b/>
          <w:bCs/>
          <w:sz w:val="20"/>
          <w:szCs w:val="20"/>
        </w:rPr>
        <w:t>to</w:t>
      </w:r>
      <w:r w:rsidRPr="009A5943">
        <w:rPr>
          <w:rFonts w:ascii="Times New Roman" w:hAnsi="Times New Roman" w:cs="Times New Roman"/>
          <w:b/>
          <w:bCs/>
          <w:sz w:val="20"/>
          <w:szCs w:val="20"/>
        </w:rPr>
        <w:t xml:space="preserve"> consider the following </w:t>
      </w:r>
      <w:r w:rsidR="001F4241">
        <w:rPr>
          <w:rFonts w:ascii="Times New Roman" w:hAnsi="Times New Roman" w:cs="Times New Roman"/>
          <w:b/>
          <w:bCs/>
          <w:sz w:val="20"/>
          <w:szCs w:val="20"/>
        </w:rPr>
        <w:t xml:space="preserve">additional </w:t>
      </w:r>
      <w:r w:rsidRPr="009A5943">
        <w:rPr>
          <w:rFonts w:ascii="Times New Roman" w:hAnsi="Times New Roman" w:cs="Times New Roman"/>
          <w:b/>
          <w:bCs/>
          <w:sz w:val="20"/>
          <w:szCs w:val="20"/>
        </w:rPr>
        <w:t>options to determine the QCL source for the triggered CSI-RSs via MSG4:</w:t>
      </w:r>
    </w:p>
    <w:p w14:paraId="1C7121B4" w14:textId="77777777" w:rsidR="00110A5F" w:rsidRPr="009A5943" w:rsidRDefault="00110A5F" w:rsidP="00FC6096">
      <w:pPr>
        <w:pStyle w:val="ListParagraph"/>
        <w:numPr>
          <w:ilvl w:val="0"/>
          <w:numId w:val="19"/>
        </w:numPr>
        <w:spacing w:line="276" w:lineRule="auto"/>
        <w:rPr>
          <w:rFonts w:ascii="Times New Roman" w:eastAsia="Times New Roman" w:hAnsi="Times New Roman" w:cs="Times New Roman"/>
          <w:b/>
          <w:bCs/>
          <w:kern w:val="0"/>
          <w:sz w:val="20"/>
          <w:szCs w:val="20"/>
          <w:lang w:val="en-US"/>
          <w14:ligatures w14:val="none"/>
        </w:rPr>
      </w:pPr>
      <w:r w:rsidRPr="009A5943">
        <w:rPr>
          <w:rFonts w:ascii="Times New Roman" w:eastAsia="Times New Roman" w:hAnsi="Times New Roman" w:cs="Times New Roman"/>
          <w:b/>
          <w:bCs/>
          <w:kern w:val="0"/>
          <w:sz w:val="20"/>
          <w:szCs w:val="20"/>
          <w:lang w:val="en-US"/>
          <w14:ligatures w14:val="none"/>
        </w:rPr>
        <w:t>Option 1: PDCCH DMRS (related to MSG2 and/or MSG4)</w:t>
      </w:r>
    </w:p>
    <w:p w14:paraId="2946F670" w14:textId="71BB74E3" w:rsidR="00446905" w:rsidRPr="009A5943" w:rsidRDefault="00110A5F" w:rsidP="00FC6096">
      <w:pPr>
        <w:pStyle w:val="ListParagraph"/>
        <w:numPr>
          <w:ilvl w:val="0"/>
          <w:numId w:val="19"/>
        </w:numPr>
        <w:spacing w:line="276" w:lineRule="auto"/>
        <w:rPr>
          <w:rFonts w:ascii="Times New Roman" w:eastAsia="Times New Roman" w:hAnsi="Times New Roman" w:cs="Times New Roman"/>
          <w:b/>
          <w:bCs/>
          <w:kern w:val="0"/>
          <w:sz w:val="20"/>
          <w:szCs w:val="20"/>
          <w:lang w:val="en-US"/>
          <w14:ligatures w14:val="none"/>
        </w:rPr>
      </w:pPr>
      <w:r w:rsidRPr="009A5943">
        <w:rPr>
          <w:rFonts w:ascii="Times New Roman" w:eastAsia="Times New Roman" w:hAnsi="Times New Roman" w:cs="Times New Roman"/>
          <w:b/>
          <w:bCs/>
          <w:kern w:val="0"/>
          <w:sz w:val="20"/>
          <w:szCs w:val="20"/>
          <w:lang w:val="en-US"/>
          <w14:ligatures w14:val="none"/>
        </w:rPr>
        <w:t>Option 2: IDLE/INACTIVE mode TRS when the TRS is QCLed with the SSB selected for PRACH transmission</w:t>
      </w:r>
      <w:r w:rsidR="000C4398" w:rsidRPr="009A5943">
        <w:rPr>
          <w:rFonts w:ascii="Times New Roman" w:eastAsia="Times New Roman" w:hAnsi="Times New Roman" w:cs="Times New Roman"/>
          <w:b/>
          <w:bCs/>
          <w:kern w:val="0"/>
          <w:sz w:val="20"/>
          <w:szCs w:val="20"/>
          <w:lang w:val="en-US"/>
          <w14:ligatures w14:val="none"/>
        </w:rPr>
        <w:t>.</w:t>
      </w:r>
    </w:p>
    <w:p w14:paraId="06D55795" w14:textId="0564B403" w:rsidR="00CB1F63" w:rsidRPr="009A5943" w:rsidRDefault="005C43D5" w:rsidP="00D03346">
      <w:pPr>
        <w:pStyle w:val="Heading3"/>
        <w:spacing w:before="180" w:after="120" w:line="276" w:lineRule="auto"/>
        <w:rPr>
          <w:lang w:val="en-US"/>
        </w:rPr>
      </w:pPr>
      <w:r w:rsidRPr="009A5943">
        <w:rPr>
          <w:lang w:val="en-US"/>
        </w:rPr>
        <w:t xml:space="preserve">Resource/reporting </w:t>
      </w:r>
      <w:r w:rsidR="003073CB" w:rsidRPr="009A5943">
        <w:rPr>
          <w:lang w:val="en-US"/>
        </w:rPr>
        <w:t>C</w:t>
      </w:r>
      <w:r w:rsidRPr="009A5943">
        <w:rPr>
          <w:lang w:val="en-US"/>
        </w:rPr>
        <w:t xml:space="preserve">onfiguration(s) and UE </w:t>
      </w:r>
      <w:r w:rsidR="00284B2E" w:rsidRPr="009A5943">
        <w:rPr>
          <w:lang w:val="en-US"/>
        </w:rPr>
        <w:t>Preference</w:t>
      </w:r>
      <w:r w:rsidRPr="009A5943">
        <w:rPr>
          <w:lang w:val="en-US"/>
        </w:rPr>
        <w:t xml:space="preserve"> Indication </w:t>
      </w:r>
    </w:p>
    <w:p w14:paraId="6E763E3F" w14:textId="77777777" w:rsidR="00284B2E" w:rsidRPr="009A5943" w:rsidRDefault="00284B2E" w:rsidP="00D03346">
      <w:pPr>
        <w:spacing w:line="276" w:lineRule="auto"/>
        <w:rPr>
          <w:rFonts w:ascii="Times New Roman" w:eastAsia="Times New Roman" w:hAnsi="Times New Roman" w:cs="Times New Roman"/>
          <w:kern w:val="0"/>
          <w:sz w:val="20"/>
          <w:szCs w:val="20"/>
          <w14:ligatures w14:val="none"/>
        </w:rPr>
      </w:pPr>
      <w:r w:rsidRPr="009A5943">
        <w:rPr>
          <w:rFonts w:ascii="Times New Roman" w:eastAsia="Times New Roman" w:hAnsi="Times New Roman" w:cs="Times New Roman"/>
          <w:kern w:val="0"/>
          <w:sz w:val="20"/>
          <w:szCs w:val="20"/>
          <w14:ligatures w14:val="none"/>
        </w:rPr>
        <w:t>For the SIBx based configuration and UE preference indication to support triggering of SRS-AS and CSI reporting, the following agreements were made in the last meeting:</w:t>
      </w:r>
    </w:p>
    <w:p w14:paraId="1D0FD1E1" w14:textId="77777777" w:rsidR="00284B2E" w:rsidRPr="009A5943" w:rsidRDefault="00284B2E" w:rsidP="00284B2E">
      <w:pPr>
        <w:spacing w:after="0" w:line="276" w:lineRule="auto"/>
        <w:rPr>
          <w:rFonts w:ascii="Times New Roman" w:eastAsia="SimSun" w:hAnsi="Times New Roman" w:cs="Times New Roman"/>
          <w:b/>
          <w:i/>
          <w:iCs/>
          <w:sz w:val="20"/>
          <w:szCs w:val="20"/>
        </w:rPr>
      </w:pPr>
      <w:r w:rsidRPr="009A5943">
        <w:rPr>
          <w:rFonts w:ascii="Times New Roman" w:eastAsia="SimSun" w:hAnsi="Times New Roman" w:cs="Times New Roman"/>
          <w:b/>
          <w:i/>
          <w:iCs/>
          <w:sz w:val="20"/>
          <w:szCs w:val="20"/>
          <w:highlight w:val="green"/>
        </w:rPr>
        <w:t>Agreement</w:t>
      </w:r>
    </w:p>
    <w:p w14:paraId="02F370B8" w14:textId="77777777" w:rsidR="00284B2E" w:rsidRPr="009A5943" w:rsidRDefault="00284B2E" w:rsidP="00284B2E">
      <w:pPr>
        <w:spacing w:after="0" w:line="276" w:lineRule="auto"/>
        <w:rPr>
          <w:rFonts w:ascii="Times New Roman" w:eastAsia="SimSun" w:hAnsi="Times New Roman" w:cs="Times New Roman"/>
          <w:bCs/>
          <w:i/>
          <w:iCs/>
          <w:sz w:val="20"/>
          <w:szCs w:val="20"/>
        </w:rPr>
      </w:pPr>
      <w:r w:rsidRPr="009A5943">
        <w:rPr>
          <w:rFonts w:ascii="Times New Roman" w:hAnsi="Times New Roman" w:cs="Times New Roman"/>
          <w:i/>
          <w:iCs/>
          <w:sz w:val="20"/>
          <w:szCs w:val="20"/>
        </w:rPr>
        <w:t>For</w:t>
      </w:r>
      <w:r w:rsidRPr="009A5943">
        <w:rPr>
          <w:rFonts w:ascii="Times New Roman" w:eastAsia="SimSun" w:hAnsi="Times New Roman" w:cs="Times New Roman"/>
          <w:bCs/>
          <w:i/>
          <w:iCs/>
          <w:sz w:val="20"/>
          <w:szCs w:val="20"/>
        </w:rPr>
        <w:t xml:space="preserve"> early triggering of SRS-AS when UE transition from IDLE/INACTIVE to CONNECTED mode, support Option-2 </w:t>
      </w:r>
      <w:r w:rsidRPr="009A5943">
        <w:rPr>
          <w:rFonts w:ascii="Times New Roman" w:hAnsi="Times New Roman" w:cs="Times New Roman"/>
          <w:bCs/>
          <w:i/>
          <w:iCs/>
          <w:sz w:val="20"/>
          <w:szCs w:val="20"/>
        </w:rPr>
        <w:t>as follows</w:t>
      </w:r>
      <w:r w:rsidRPr="009A5943">
        <w:rPr>
          <w:rFonts w:ascii="Times New Roman" w:eastAsia="SimSun" w:hAnsi="Times New Roman" w:cs="Times New Roman"/>
          <w:bCs/>
          <w:i/>
          <w:iCs/>
          <w:sz w:val="20"/>
          <w:szCs w:val="20"/>
        </w:rPr>
        <w:t>:</w:t>
      </w:r>
    </w:p>
    <w:p w14:paraId="5037FD5D" w14:textId="77777777" w:rsidR="00284B2E" w:rsidRPr="009A5943" w:rsidRDefault="00284B2E" w:rsidP="00FC6096">
      <w:pPr>
        <w:pStyle w:val="ListParagraph"/>
        <w:numPr>
          <w:ilvl w:val="0"/>
          <w:numId w:val="11"/>
        </w:numPr>
        <w:spacing w:line="276" w:lineRule="auto"/>
        <w:ind w:hanging="158"/>
        <w:rPr>
          <w:rFonts w:ascii="Times New Roman" w:hAnsi="Times New Roman" w:cs="Times New Roman"/>
          <w:i/>
          <w:iCs/>
          <w:sz w:val="20"/>
          <w:szCs w:val="20"/>
          <w:lang w:val="en-US"/>
        </w:rPr>
      </w:pPr>
      <w:r w:rsidRPr="009A5943">
        <w:rPr>
          <w:rFonts w:ascii="Times New Roman" w:hAnsi="Times New Roman" w:cs="Times New Roman"/>
          <w:i/>
          <w:iCs/>
          <w:sz w:val="20"/>
          <w:szCs w:val="20"/>
          <w:lang w:val="en-US"/>
        </w:rPr>
        <w:t>In Step-1, SIBx provides one or multiple SRS configurations based on one or multiple ‘xTyR’ UE capability assumptions.</w:t>
      </w:r>
    </w:p>
    <w:p w14:paraId="0EFFAD4F" w14:textId="77777777" w:rsidR="00284B2E" w:rsidRPr="009A5943" w:rsidRDefault="00284B2E" w:rsidP="00FC6096">
      <w:pPr>
        <w:numPr>
          <w:ilvl w:val="1"/>
          <w:numId w:val="12"/>
        </w:numPr>
        <w:tabs>
          <w:tab w:val="left" w:pos="1286"/>
        </w:tabs>
        <w:spacing w:after="0" w:line="276" w:lineRule="auto"/>
        <w:ind w:left="822" w:hanging="142"/>
        <w:contextualSpacing/>
        <w:rPr>
          <w:rFonts w:ascii="Times New Roman" w:hAnsi="Times New Roman" w:cs="Times New Roman"/>
          <w:i/>
          <w:iCs/>
          <w:sz w:val="20"/>
          <w:szCs w:val="20"/>
        </w:rPr>
      </w:pPr>
      <w:r w:rsidRPr="009A5943">
        <w:rPr>
          <w:rFonts w:ascii="Times New Roman" w:hAnsi="Times New Roman" w:cs="Times New Roman"/>
          <w:i/>
          <w:iCs/>
          <w:sz w:val="20"/>
          <w:szCs w:val="20"/>
        </w:rPr>
        <w:t xml:space="preserve">At least one SRS configuration(s) </w:t>
      </w:r>
      <w:r w:rsidRPr="009A5943">
        <w:rPr>
          <w:rFonts w:ascii="Times New Roman" w:hAnsi="Times New Roman" w:cs="Times New Roman"/>
          <w:i/>
          <w:iCs/>
          <w:strike/>
          <w:sz w:val="20"/>
          <w:szCs w:val="20"/>
        </w:rPr>
        <w:t>resource sets</w:t>
      </w:r>
      <w:r w:rsidRPr="009A5943">
        <w:rPr>
          <w:rFonts w:ascii="Times New Roman" w:hAnsi="Times New Roman" w:cs="Times New Roman"/>
          <w:i/>
          <w:iCs/>
          <w:sz w:val="20"/>
          <w:szCs w:val="20"/>
        </w:rPr>
        <w:t xml:space="preserve"> for SRS-AS is provided for a same ‘xTyR’</w:t>
      </w:r>
    </w:p>
    <w:p w14:paraId="01A875FC" w14:textId="77777777" w:rsidR="00284B2E" w:rsidRPr="009A5943" w:rsidRDefault="00284B2E" w:rsidP="00FC6096">
      <w:pPr>
        <w:numPr>
          <w:ilvl w:val="1"/>
          <w:numId w:val="12"/>
        </w:numPr>
        <w:tabs>
          <w:tab w:val="left" w:pos="1286"/>
        </w:tabs>
        <w:spacing w:after="0" w:line="276" w:lineRule="auto"/>
        <w:ind w:left="822" w:hanging="142"/>
        <w:contextualSpacing/>
        <w:rPr>
          <w:rFonts w:ascii="Times New Roman" w:hAnsi="Times New Roman" w:cs="Times New Roman"/>
          <w:i/>
          <w:iCs/>
          <w:sz w:val="20"/>
          <w:szCs w:val="20"/>
        </w:rPr>
      </w:pPr>
      <w:r w:rsidRPr="009A5943">
        <w:rPr>
          <w:rFonts w:ascii="Times New Roman" w:hAnsi="Times New Roman" w:cs="Times New Roman"/>
          <w:i/>
          <w:iCs/>
          <w:sz w:val="20"/>
          <w:szCs w:val="20"/>
        </w:rPr>
        <w:t>FFS: Information to be provided in SRS configuration(s)</w:t>
      </w:r>
    </w:p>
    <w:p w14:paraId="36C3068F" w14:textId="77777777" w:rsidR="00284B2E" w:rsidRPr="009A5943" w:rsidRDefault="00284B2E" w:rsidP="00FC6096">
      <w:pPr>
        <w:numPr>
          <w:ilvl w:val="1"/>
          <w:numId w:val="12"/>
        </w:numPr>
        <w:tabs>
          <w:tab w:val="left" w:pos="1286"/>
        </w:tabs>
        <w:spacing w:after="0" w:line="276" w:lineRule="auto"/>
        <w:ind w:left="822" w:hanging="142"/>
        <w:contextualSpacing/>
        <w:rPr>
          <w:rFonts w:ascii="Times New Roman" w:hAnsi="Times New Roman" w:cs="Times New Roman"/>
          <w:i/>
          <w:iCs/>
          <w:sz w:val="20"/>
          <w:szCs w:val="20"/>
        </w:rPr>
      </w:pPr>
      <w:r w:rsidRPr="009A5943">
        <w:rPr>
          <w:rFonts w:ascii="Times New Roman" w:hAnsi="Times New Roman" w:cs="Times New Roman"/>
          <w:i/>
          <w:iCs/>
          <w:sz w:val="20"/>
          <w:szCs w:val="20"/>
        </w:rPr>
        <w:t>FFS: Whether Configuration information could be SRS configuration or the CSI report configuration for PMI-free report.</w:t>
      </w:r>
    </w:p>
    <w:p w14:paraId="72DF76C3" w14:textId="77777777" w:rsidR="00284B2E" w:rsidRPr="009A5943" w:rsidRDefault="00284B2E" w:rsidP="00FC6096">
      <w:pPr>
        <w:numPr>
          <w:ilvl w:val="1"/>
          <w:numId w:val="12"/>
        </w:numPr>
        <w:tabs>
          <w:tab w:val="left" w:pos="1286"/>
        </w:tabs>
        <w:spacing w:after="0" w:line="276" w:lineRule="auto"/>
        <w:ind w:left="822" w:hanging="142"/>
        <w:contextualSpacing/>
        <w:rPr>
          <w:rFonts w:ascii="Times New Roman" w:hAnsi="Times New Roman" w:cs="Times New Roman"/>
          <w:i/>
          <w:iCs/>
          <w:sz w:val="20"/>
          <w:szCs w:val="20"/>
        </w:rPr>
      </w:pPr>
      <w:r w:rsidRPr="009A5943">
        <w:rPr>
          <w:rFonts w:ascii="Times New Roman" w:hAnsi="Times New Roman" w:cs="Times New Roman"/>
          <w:i/>
          <w:iCs/>
          <w:sz w:val="20"/>
          <w:szCs w:val="20"/>
        </w:rPr>
        <w:t>FFS: Whether SRS configuration can be associated with CSI report configuration for PMI-free report.</w:t>
      </w:r>
    </w:p>
    <w:p w14:paraId="01DC01D7" w14:textId="77777777" w:rsidR="00284B2E" w:rsidRPr="009A5943" w:rsidRDefault="00284B2E" w:rsidP="00FC6096">
      <w:pPr>
        <w:pStyle w:val="ListParagraph"/>
        <w:numPr>
          <w:ilvl w:val="0"/>
          <w:numId w:val="11"/>
        </w:numPr>
        <w:spacing w:line="276" w:lineRule="auto"/>
        <w:ind w:hanging="158"/>
        <w:rPr>
          <w:rFonts w:ascii="Times New Roman" w:hAnsi="Times New Roman" w:cs="Times New Roman"/>
          <w:i/>
          <w:iCs/>
          <w:sz w:val="20"/>
          <w:szCs w:val="20"/>
          <w:lang w:val="en-US"/>
        </w:rPr>
      </w:pPr>
      <w:r w:rsidRPr="009A5943">
        <w:rPr>
          <w:rFonts w:ascii="Times New Roman" w:eastAsia="PMingLiU" w:hAnsi="Times New Roman" w:cs="Times New Roman"/>
          <w:i/>
          <w:iCs/>
          <w:sz w:val="20"/>
          <w:szCs w:val="20"/>
          <w:lang w:val="en-US" w:eastAsia="zh-TW"/>
        </w:rPr>
        <w:t xml:space="preserve">In Step-2, </w:t>
      </w:r>
      <w:r w:rsidRPr="009A5943">
        <w:rPr>
          <w:rFonts w:ascii="Times New Roman" w:hAnsi="Times New Roman" w:cs="Times New Roman"/>
          <w:i/>
          <w:iCs/>
          <w:sz w:val="20"/>
          <w:szCs w:val="20"/>
          <w:lang w:val="en-US"/>
        </w:rPr>
        <w:t>UE reports through MSG3 which/whether the SRS configuration(s) provided in SIBx is/are supported.</w:t>
      </w:r>
    </w:p>
    <w:p w14:paraId="703F5744" w14:textId="77777777" w:rsidR="00284B2E" w:rsidRPr="009A5943" w:rsidRDefault="00284B2E" w:rsidP="00FC6096">
      <w:pPr>
        <w:numPr>
          <w:ilvl w:val="1"/>
          <w:numId w:val="12"/>
        </w:numPr>
        <w:tabs>
          <w:tab w:val="left" w:pos="1286"/>
        </w:tabs>
        <w:spacing w:after="0" w:line="276" w:lineRule="auto"/>
        <w:ind w:left="822" w:hanging="142"/>
        <w:contextualSpacing/>
        <w:rPr>
          <w:rFonts w:ascii="Times New Roman" w:hAnsi="Times New Roman" w:cs="Times New Roman"/>
          <w:i/>
          <w:iCs/>
          <w:sz w:val="20"/>
          <w:szCs w:val="20"/>
        </w:rPr>
      </w:pPr>
      <w:r w:rsidRPr="009A5943">
        <w:rPr>
          <w:rFonts w:ascii="Times New Roman" w:hAnsi="Times New Roman" w:cs="Times New Roman"/>
          <w:i/>
          <w:iCs/>
          <w:sz w:val="20"/>
          <w:szCs w:val="20"/>
        </w:rPr>
        <w:t>FFS: How to report which/whether the SRS configuration(s) provided in SIBx is/are supported.</w:t>
      </w:r>
    </w:p>
    <w:p w14:paraId="4903B474" w14:textId="77777777" w:rsidR="00284B2E" w:rsidRPr="009A5943" w:rsidRDefault="00284B2E" w:rsidP="00284B2E">
      <w:pPr>
        <w:snapToGrid w:val="0"/>
        <w:spacing w:beforeLines="50" w:before="120" w:after="0" w:line="276" w:lineRule="auto"/>
        <w:rPr>
          <w:rFonts w:ascii="Times New Roman" w:eastAsia="SimSun" w:hAnsi="Times New Roman" w:cs="Times New Roman"/>
          <w:b/>
          <w:i/>
          <w:iCs/>
          <w:sz w:val="20"/>
          <w:szCs w:val="20"/>
          <w:highlight w:val="green"/>
        </w:rPr>
      </w:pPr>
      <w:r w:rsidRPr="009A5943">
        <w:rPr>
          <w:rFonts w:ascii="Times New Roman" w:eastAsia="SimSun" w:hAnsi="Times New Roman" w:cs="Times New Roman"/>
          <w:b/>
          <w:i/>
          <w:iCs/>
          <w:sz w:val="20"/>
          <w:szCs w:val="20"/>
          <w:highlight w:val="green"/>
        </w:rPr>
        <w:t>Agreement:</w:t>
      </w:r>
    </w:p>
    <w:p w14:paraId="2E2EB483" w14:textId="77777777" w:rsidR="00284B2E" w:rsidRPr="009A5943" w:rsidRDefault="00284B2E" w:rsidP="00284B2E">
      <w:pPr>
        <w:spacing w:after="0" w:line="276" w:lineRule="auto"/>
        <w:rPr>
          <w:rFonts w:ascii="Times New Roman" w:eastAsia="SimSun" w:hAnsi="Times New Roman" w:cs="Times New Roman"/>
          <w:bCs/>
          <w:i/>
          <w:iCs/>
          <w:sz w:val="20"/>
          <w:szCs w:val="20"/>
        </w:rPr>
      </w:pPr>
      <w:r w:rsidRPr="009A5943">
        <w:rPr>
          <w:rFonts w:ascii="Times New Roman" w:hAnsi="Times New Roman" w:cs="Times New Roman"/>
          <w:i/>
          <w:iCs/>
          <w:sz w:val="20"/>
          <w:szCs w:val="20"/>
        </w:rPr>
        <w:t>For</w:t>
      </w:r>
      <w:r w:rsidRPr="009A5943">
        <w:rPr>
          <w:rFonts w:ascii="Times New Roman" w:eastAsia="SimSun" w:hAnsi="Times New Roman" w:cs="Times New Roman"/>
          <w:bCs/>
          <w:i/>
          <w:iCs/>
          <w:sz w:val="20"/>
          <w:szCs w:val="20"/>
        </w:rPr>
        <w:t xml:space="preserve"> early triggering of aperiodic CSI reporting and the associated CSI-RS</w:t>
      </w:r>
      <w:r w:rsidRPr="009A5943">
        <w:rPr>
          <w:rFonts w:ascii="Times New Roman" w:hAnsi="Times New Roman" w:cs="Times New Roman"/>
          <w:bCs/>
          <w:i/>
          <w:iCs/>
          <w:sz w:val="20"/>
          <w:szCs w:val="20"/>
        </w:rPr>
        <w:t xml:space="preserve"> for CSI</w:t>
      </w:r>
      <w:r w:rsidRPr="009A5943">
        <w:rPr>
          <w:rFonts w:ascii="Times New Roman" w:eastAsia="SimSun" w:hAnsi="Times New Roman" w:cs="Times New Roman"/>
          <w:bCs/>
          <w:i/>
          <w:iCs/>
          <w:sz w:val="20"/>
          <w:szCs w:val="20"/>
        </w:rPr>
        <w:t xml:space="preserve"> when UE transition from IDLE/INACTIVE to CONNECTED mode, support Option-2 </w:t>
      </w:r>
      <w:r w:rsidRPr="009A5943">
        <w:rPr>
          <w:rFonts w:ascii="Times New Roman" w:hAnsi="Times New Roman" w:cs="Times New Roman"/>
          <w:bCs/>
          <w:i/>
          <w:iCs/>
          <w:sz w:val="20"/>
          <w:szCs w:val="20"/>
        </w:rPr>
        <w:t>as follows</w:t>
      </w:r>
      <w:r w:rsidRPr="009A5943">
        <w:rPr>
          <w:rFonts w:ascii="Times New Roman" w:eastAsia="SimSun" w:hAnsi="Times New Roman" w:cs="Times New Roman"/>
          <w:bCs/>
          <w:i/>
          <w:iCs/>
          <w:sz w:val="20"/>
          <w:szCs w:val="20"/>
        </w:rPr>
        <w:t>:</w:t>
      </w:r>
    </w:p>
    <w:p w14:paraId="50CFCE6B" w14:textId="77777777" w:rsidR="00284B2E" w:rsidRPr="009A5943" w:rsidRDefault="00284B2E" w:rsidP="00FC6096">
      <w:pPr>
        <w:pStyle w:val="ListParagraph"/>
        <w:numPr>
          <w:ilvl w:val="0"/>
          <w:numId w:val="11"/>
        </w:numPr>
        <w:spacing w:line="276" w:lineRule="auto"/>
        <w:ind w:hanging="158"/>
        <w:rPr>
          <w:rFonts w:ascii="Times New Roman" w:hAnsi="Times New Roman" w:cs="Times New Roman"/>
          <w:i/>
          <w:iCs/>
          <w:sz w:val="20"/>
          <w:szCs w:val="20"/>
          <w:lang w:val="en-US"/>
        </w:rPr>
      </w:pPr>
      <w:r w:rsidRPr="009A5943">
        <w:rPr>
          <w:rFonts w:ascii="Times New Roman" w:hAnsi="Times New Roman" w:cs="Times New Roman"/>
          <w:i/>
          <w:iCs/>
          <w:sz w:val="20"/>
          <w:szCs w:val="20"/>
          <w:lang w:val="en-US"/>
        </w:rPr>
        <w:t xml:space="preserve">In Step-1, SIBx provides one or multiple CSI report configurations based on one or multiple UE capability assumptions </w:t>
      </w:r>
    </w:p>
    <w:p w14:paraId="4F2ECDFD" w14:textId="77777777" w:rsidR="00284B2E" w:rsidRPr="009A5943" w:rsidRDefault="00284B2E" w:rsidP="00FC6096">
      <w:pPr>
        <w:numPr>
          <w:ilvl w:val="1"/>
          <w:numId w:val="12"/>
        </w:numPr>
        <w:tabs>
          <w:tab w:val="left" w:pos="153"/>
        </w:tabs>
        <w:spacing w:after="0" w:line="276" w:lineRule="auto"/>
        <w:ind w:left="822" w:hanging="142"/>
        <w:contextualSpacing/>
        <w:rPr>
          <w:rFonts w:ascii="Times New Roman" w:hAnsi="Times New Roman" w:cs="Times New Roman"/>
          <w:i/>
          <w:iCs/>
          <w:sz w:val="20"/>
          <w:szCs w:val="20"/>
        </w:rPr>
      </w:pPr>
      <w:r w:rsidRPr="009A5943">
        <w:rPr>
          <w:rFonts w:ascii="Times New Roman" w:hAnsi="Times New Roman" w:cs="Times New Roman"/>
          <w:i/>
          <w:iCs/>
          <w:sz w:val="20"/>
          <w:szCs w:val="20"/>
        </w:rPr>
        <w:t>Each CSI reporting configuration is associated with a CSI resource configuration for channel measurement.</w:t>
      </w:r>
    </w:p>
    <w:p w14:paraId="51A14B0F" w14:textId="77777777" w:rsidR="00284B2E" w:rsidRPr="009A5943" w:rsidRDefault="00284B2E" w:rsidP="00FC6096">
      <w:pPr>
        <w:numPr>
          <w:ilvl w:val="2"/>
          <w:numId w:val="12"/>
        </w:numPr>
        <w:tabs>
          <w:tab w:val="clear" w:pos="0"/>
          <w:tab w:val="left" w:pos="295"/>
        </w:tabs>
        <w:spacing w:after="0" w:line="276" w:lineRule="auto"/>
        <w:ind w:left="1531" w:hanging="340"/>
        <w:contextualSpacing/>
        <w:rPr>
          <w:rFonts w:ascii="Times New Roman" w:hAnsi="Times New Roman" w:cs="Times New Roman"/>
          <w:i/>
          <w:iCs/>
          <w:sz w:val="20"/>
          <w:szCs w:val="20"/>
        </w:rPr>
      </w:pPr>
      <w:r w:rsidRPr="009A5943">
        <w:rPr>
          <w:rFonts w:ascii="Times New Roman" w:hAnsi="Times New Roman" w:cs="Times New Roman"/>
          <w:i/>
          <w:iCs/>
          <w:sz w:val="20"/>
          <w:szCs w:val="20"/>
        </w:rPr>
        <w:t>The CSI-RS resource set(s) in the CSI resource configuration for channel measurement is provided with a same number of CSI-RS ports</w:t>
      </w:r>
      <w:r w:rsidRPr="009A5943">
        <w:rPr>
          <w:rFonts w:ascii="Times New Roman" w:hAnsi="Times New Roman" w:cs="Times New Roman"/>
          <w:i/>
          <w:iCs/>
          <w:strike/>
          <w:sz w:val="20"/>
          <w:szCs w:val="20"/>
        </w:rPr>
        <w:t xml:space="preserve"> </w:t>
      </w:r>
    </w:p>
    <w:p w14:paraId="33C96AB9" w14:textId="77777777" w:rsidR="00284B2E" w:rsidRPr="009A5943" w:rsidRDefault="00284B2E" w:rsidP="00FC6096">
      <w:pPr>
        <w:numPr>
          <w:ilvl w:val="1"/>
          <w:numId w:val="12"/>
        </w:numPr>
        <w:tabs>
          <w:tab w:val="left" w:pos="153"/>
        </w:tabs>
        <w:spacing w:after="0" w:line="276" w:lineRule="auto"/>
        <w:ind w:left="822" w:hanging="142"/>
        <w:contextualSpacing/>
        <w:rPr>
          <w:rFonts w:ascii="Times New Roman" w:hAnsi="Times New Roman" w:cs="Times New Roman"/>
          <w:i/>
          <w:iCs/>
          <w:sz w:val="20"/>
          <w:szCs w:val="20"/>
        </w:rPr>
      </w:pPr>
      <w:r w:rsidRPr="009A5943">
        <w:rPr>
          <w:rFonts w:ascii="Times New Roman" w:hAnsi="Times New Roman" w:cs="Times New Roman"/>
          <w:i/>
          <w:iCs/>
          <w:sz w:val="20"/>
          <w:szCs w:val="20"/>
        </w:rPr>
        <w:t>Each CSI reporting configuration is associated with a CSI resource configuration for CSI-IM based interference measurement.</w:t>
      </w:r>
    </w:p>
    <w:p w14:paraId="511000BD" w14:textId="77777777" w:rsidR="00284B2E" w:rsidRPr="009A5943" w:rsidRDefault="00284B2E" w:rsidP="00FC6096">
      <w:pPr>
        <w:numPr>
          <w:ilvl w:val="1"/>
          <w:numId w:val="12"/>
        </w:numPr>
        <w:tabs>
          <w:tab w:val="left" w:pos="153"/>
        </w:tabs>
        <w:spacing w:after="0" w:line="276" w:lineRule="auto"/>
        <w:ind w:left="822" w:hanging="142"/>
        <w:contextualSpacing/>
        <w:rPr>
          <w:rFonts w:ascii="Times New Roman" w:hAnsi="Times New Roman" w:cs="Times New Roman"/>
          <w:i/>
          <w:iCs/>
          <w:sz w:val="20"/>
          <w:szCs w:val="20"/>
        </w:rPr>
      </w:pPr>
      <w:r w:rsidRPr="009A5943">
        <w:rPr>
          <w:rFonts w:ascii="Times New Roman" w:hAnsi="Times New Roman" w:cs="Times New Roman"/>
          <w:i/>
          <w:iCs/>
          <w:sz w:val="20"/>
          <w:szCs w:val="20"/>
        </w:rPr>
        <w:t xml:space="preserve">FFS: Support of NZP CSI-RS based interference measurement </w:t>
      </w:r>
    </w:p>
    <w:p w14:paraId="6DF94213" w14:textId="77777777" w:rsidR="00284B2E" w:rsidRPr="009A5943" w:rsidRDefault="00284B2E" w:rsidP="00FC6096">
      <w:pPr>
        <w:numPr>
          <w:ilvl w:val="1"/>
          <w:numId w:val="12"/>
        </w:numPr>
        <w:tabs>
          <w:tab w:val="left" w:pos="153"/>
        </w:tabs>
        <w:spacing w:after="0" w:line="276" w:lineRule="auto"/>
        <w:ind w:left="822" w:hanging="142"/>
        <w:contextualSpacing/>
        <w:rPr>
          <w:rFonts w:ascii="Times New Roman" w:hAnsi="Times New Roman" w:cs="Times New Roman"/>
          <w:i/>
          <w:iCs/>
          <w:sz w:val="20"/>
          <w:szCs w:val="20"/>
        </w:rPr>
      </w:pPr>
      <w:r w:rsidRPr="009A5943">
        <w:rPr>
          <w:rFonts w:ascii="Times New Roman" w:hAnsi="Times New Roman" w:cs="Times New Roman"/>
          <w:i/>
          <w:iCs/>
          <w:sz w:val="20"/>
          <w:szCs w:val="20"/>
        </w:rPr>
        <w:t>FFS: Information to be provided in a CSI report/resource configuration</w:t>
      </w:r>
    </w:p>
    <w:p w14:paraId="0E68D6EE" w14:textId="77777777" w:rsidR="00284B2E" w:rsidRPr="009A5943" w:rsidRDefault="00284B2E" w:rsidP="00FC6096">
      <w:pPr>
        <w:pStyle w:val="ListParagraph"/>
        <w:numPr>
          <w:ilvl w:val="0"/>
          <w:numId w:val="11"/>
        </w:numPr>
        <w:spacing w:line="276" w:lineRule="auto"/>
        <w:ind w:hanging="158"/>
        <w:rPr>
          <w:rFonts w:ascii="Times New Roman" w:hAnsi="Times New Roman" w:cs="Times New Roman"/>
          <w:i/>
          <w:iCs/>
          <w:sz w:val="20"/>
          <w:szCs w:val="20"/>
          <w:lang w:val="en-US"/>
        </w:rPr>
      </w:pPr>
      <w:r w:rsidRPr="009A5943">
        <w:rPr>
          <w:rFonts w:ascii="Times New Roman" w:eastAsia="PMingLiU" w:hAnsi="Times New Roman" w:cs="Times New Roman"/>
          <w:i/>
          <w:iCs/>
          <w:sz w:val="20"/>
          <w:szCs w:val="20"/>
          <w:lang w:val="en-US" w:eastAsia="zh-TW"/>
        </w:rPr>
        <w:t xml:space="preserve">In Step-2, </w:t>
      </w:r>
      <w:r w:rsidRPr="009A5943">
        <w:rPr>
          <w:rFonts w:ascii="Times New Roman" w:hAnsi="Times New Roman" w:cs="Times New Roman"/>
          <w:i/>
          <w:iCs/>
          <w:sz w:val="20"/>
          <w:szCs w:val="20"/>
          <w:lang w:val="en-US"/>
        </w:rPr>
        <w:t>UE reports through MSG3 which/whether the CSI report configuration(s) provided in SIBx is/are supported.</w:t>
      </w:r>
    </w:p>
    <w:p w14:paraId="1116BC29" w14:textId="670A1E08" w:rsidR="00284B2E" w:rsidRPr="009A5943" w:rsidRDefault="00284B2E" w:rsidP="00FC6096">
      <w:pPr>
        <w:numPr>
          <w:ilvl w:val="1"/>
          <w:numId w:val="12"/>
        </w:numPr>
        <w:tabs>
          <w:tab w:val="left" w:pos="153"/>
        </w:tabs>
        <w:spacing w:line="276" w:lineRule="auto"/>
        <w:ind w:left="822" w:hanging="142"/>
        <w:contextualSpacing/>
        <w:rPr>
          <w:rFonts w:ascii="Times New Roman" w:eastAsia="Times New Roman" w:hAnsi="Times New Roman" w:cs="Times New Roman"/>
          <w:kern w:val="0"/>
          <w:sz w:val="20"/>
          <w:szCs w:val="20"/>
          <w14:ligatures w14:val="none"/>
        </w:rPr>
      </w:pPr>
      <w:r w:rsidRPr="009A5943">
        <w:rPr>
          <w:rFonts w:ascii="Times New Roman" w:hAnsi="Times New Roman" w:cs="Times New Roman"/>
          <w:i/>
          <w:iCs/>
          <w:sz w:val="20"/>
          <w:szCs w:val="20"/>
        </w:rPr>
        <w:t>FFS: How to report which/whether the CSI report configuration(s) provided in SIBx is/are supported.</w:t>
      </w:r>
      <w:r w:rsidRPr="009A5943">
        <w:rPr>
          <w:rFonts w:ascii="Times New Roman" w:eastAsia="Times New Roman" w:hAnsi="Times New Roman" w:cs="Times New Roman"/>
          <w:kern w:val="0"/>
          <w:sz w:val="20"/>
          <w:szCs w:val="20"/>
          <w14:ligatures w14:val="none"/>
        </w:rPr>
        <w:t xml:space="preserve">  </w:t>
      </w:r>
    </w:p>
    <w:p w14:paraId="57E949C3" w14:textId="5CDD92FB" w:rsidR="007A00A1" w:rsidRPr="009A5943" w:rsidRDefault="007A00A1" w:rsidP="001F699D">
      <w:pPr>
        <w:spacing w:before="240" w:line="276" w:lineRule="auto"/>
        <w:rPr>
          <w:rFonts w:ascii="Times New Roman" w:eastAsia="Times New Roman" w:hAnsi="Times New Roman" w:cs="Times New Roman"/>
          <w:kern w:val="0"/>
          <w:sz w:val="20"/>
          <w:szCs w:val="20"/>
          <w14:ligatures w14:val="none"/>
        </w:rPr>
      </w:pPr>
      <w:r w:rsidRPr="009A5943">
        <w:rPr>
          <w:rFonts w:ascii="Times New Roman" w:eastAsia="Times New Roman" w:hAnsi="Times New Roman" w:cs="Times New Roman"/>
          <w:kern w:val="0"/>
          <w:sz w:val="20"/>
          <w:szCs w:val="20"/>
          <w14:ligatures w14:val="none"/>
        </w:rPr>
        <w:t xml:space="preserve">For the SRS configurations, multiple SRS resource sets may be provided corresponding to different UE </w:t>
      </w:r>
      <w:r w:rsidR="00D45212" w:rsidRPr="006A5901">
        <w:rPr>
          <w:rFonts w:ascii="Times New Roman" w:eastAsia="Times New Roman" w:hAnsi="Times New Roman" w:cs="Times New Roman"/>
          <w:kern w:val="0"/>
          <w:sz w:val="20"/>
          <w:szCs w:val="20"/>
          <w14:ligatures w14:val="none"/>
        </w:rPr>
        <w:t>capabilities</w:t>
      </w:r>
      <w:r w:rsidRPr="006A5901">
        <w:rPr>
          <w:rFonts w:ascii="Times New Roman" w:eastAsia="Times New Roman" w:hAnsi="Times New Roman" w:cs="Times New Roman"/>
          <w:kern w:val="0"/>
          <w:sz w:val="20"/>
          <w:szCs w:val="20"/>
          <w14:ligatures w14:val="none"/>
        </w:rPr>
        <w:t>.</w:t>
      </w:r>
      <w:r w:rsidRPr="009A5943">
        <w:rPr>
          <w:rFonts w:ascii="Times New Roman" w:eastAsia="Times New Roman" w:hAnsi="Times New Roman" w:cs="Times New Roman"/>
          <w:kern w:val="0"/>
          <w:sz w:val="20"/>
          <w:szCs w:val="20"/>
          <w14:ligatures w14:val="none"/>
        </w:rPr>
        <w:t xml:space="preserve"> To simplify UE preference indication and triggering, each SRS resource set can be associated with a trigger state</w:t>
      </w:r>
      <w:r w:rsidRPr="006A5901">
        <w:rPr>
          <w:rFonts w:ascii="Times New Roman" w:eastAsia="Times New Roman" w:hAnsi="Times New Roman" w:cs="Times New Roman"/>
          <w:kern w:val="0"/>
          <w:sz w:val="20"/>
          <w:szCs w:val="20"/>
          <w14:ligatures w14:val="none"/>
        </w:rPr>
        <w:t>.</w:t>
      </w:r>
      <w:r w:rsidRPr="009A5943">
        <w:rPr>
          <w:rFonts w:ascii="Times New Roman" w:eastAsia="Times New Roman" w:hAnsi="Times New Roman" w:cs="Times New Roman"/>
          <w:kern w:val="0"/>
          <w:sz w:val="20"/>
          <w:szCs w:val="20"/>
          <w14:ligatures w14:val="none"/>
        </w:rPr>
        <w:t xml:space="preserve"> The trigger </w:t>
      </w:r>
      <w:r w:rsidR="0026500A" w:rsidRPr="006A5901">
        <w:rPr>
          <w:rFonts w:ascii="Times New Roman" w:eastAsia="Times New Roman" w:hAnsi="Times New Roman" w:cs="Times New Roman"/>
          <w:kern w:val="0"/>
          <w:sz w:val="20"/>
          <w:szCs w:val="20"/>
          <w14:ligatures w14:val="none"/>
        </w:rPr>
        <w:t>state</w:t>
      </w:r>
      <w:r w:rsidRPr="009A5943">
        <w:rPr>
          <w:rFonts w:ascii="Times New Roman" w:eastAsia="Times New Roman" w:hAnsi="Times New Roman" w:cs="Times New Roman"/>
          <w:kern w:val="0"/>
          <w:sz w:val="20"/>
          <w:szCs w:val="20"/>
          <w14:ligatures w14:val="none"/>
        </w:rPr>
        <w:t xml:space="preserve"> can then be used by the UE to indicate </w:t>
      </w:r>
      <w:r w:rsidR="001F699D" w:rsidRPr="009A5943">
        <w:rPr>
          <w:rFonts w:ascii="Times New Roman" w:eastAsia="Times New Roman" w:hAnsi="Times New Roman" w:cs="Times New Roman"/>
          <w:kern w:val="0"/>
          <w:sz w:val="20"/>
          <w:szCs w:val="20"/>
          <w14:ligatures w14:val="none"/>
        </w:rPr>
        <w:t xml:space="preserve">(via MSG3) </w:t>
      </w:r>
      <w:r w:rsidRPr="009A5943">
        <w:rPr>
          <w:rFonts w:ascii="Times New Roman" w:eastAsia="Times New Roman" w:hAnsi="Times New Roman" w:cs="Times New Roman"/>
          <w:kern w:val="0"/>
          <w:sz w:val="20"/>
          <w:szCs w:val="20"/>
          <w14:ligatures w14:val="none"/>
        </w:rPr>
        <w:t>which SRS resource sets the UE can support.</w:t>
      </w:r>
      <w:r w:rsidR="001F699D" w:rsidRPr="009A5943">
        <w:rPr>
          <w:rFonts w:ascii="Times New Roman" w:eastAsia="Times New Roman" w:hAnsi="Times New Roman" w:cs="Times New Roman"/>
          <w:kern w:val="0"/>
          <w:sz w:val="20"/>
          <w:szCs w:val="20"/>
          <w14:ligatures w14:val="none"/>
        </w:rPr>
        <w:t xml:space="preserve"> </w:t>
      </w:r>
      <w:r w:rsidRPr="009A5943">
        <w:rPr>
          <w:rFonts w:ascii="Times New Roman" w:eastAsia="Times New Roman" w:hAnsi="Times New Roman" w:cs="Times New Roman"/>
          <w:kern w:val="0"/>
          <w:sz w:val="20"/>
          <w:szCs w:val="20"/>
          <w14:ligatures w14:val="none"/>
        </w:rPr>
        <w:t>Alternatively, if trigger states are not used, the UE may directly indicate which SRS resource sets it can support.</w:t>
      </w:r>
      <w:r w:rsidR="007650B3">
        <w:rPr>
          <w:rFonts w:ascii="Times New Roman" w:eastAsia="Times New Roman" w:hAnsi="Times New Roman" w:cs="Times New Roman"/>
          <w:kern w:val="0"/>
          <w:sz w:val="20"/>
          <w:szCs w:val="20"/>
          <w14:ligatures w14:val="none"/>
        </w:rPr>
        <w:t xml:space="preserve"> For example, SRS for antenna switching may use one or two SRS resource set</w:t>
      </w:r>
      <w:r w:rsidR="0085711C">
        <w:rPr>
          <w:rFonts w:ascii="Times New Roman" w:eastAsia="Times New Roman" w:hAnsi="Times New Roman" w:cs="Times New Roman"/>
          <w:kern w:val="0"/>
          <w:sz w:val="20"/>
          <w:szCs w:val="20"/>
          <w14:ligatures w14:val="none"/>
        </w:rPr>
        <w:t>s</w:t>
      </w:r>
      <w:r w:rsidR="009026A5">
        <w:rPr>
          <w:rFonts w:ascii="Times New Roman" w:eastAsia="Times New Roman" w:hAnsi="Times New Roman" w:cs="Times New Roman"/>
          <w:kern w:val="0"/>
          <w:sz w:val="20"/>
          <w:szCs w:val="20"/>
          <w14:ligatures w14:val="none"/>
        </w:rPr>
        <w:t>.</w:t>
      </w:r>
      <w:r w:rsidRPr="009A5943">
        <w:rPr>
          <w:rFonts w:ascii="Times New Roman" w:eastAsia="Times New Roman" w:hAnsi="Times New Roman" w:cs="Times New Roman"/>
          <w:kern w:val="0"/>
          <w:sz w:val="20"/>
          <w:szCs w:val="20"/>
          <w14:ligatures w14:val="none"/>
        </w:rPr>
        <w:t xml:space="preserve"> Similarly, the same type of indication can be applied in the </w:t>
      </w:r>
      <w:r w:rsidR="001F699D" w:rsidRPr="009A5943">
        <w:rPr>
          <w:rFonts w:ascii="Times New Roman" w:eastAsia="Times New Roman" w:hAnsi="Times New Roman" w:cs="Times New Roman"/>
          <w:kern w:val="0"/>
          <w:sz w:val="20"/>
          <w:szCs w:val="20"/>
          <w14:ligatures w14:val="none"/>
        </w:rPr>
        <w:t xml:space="preserve">SRS </w:t>
      </w:r>
      <w:r w:rsidRPr="009A5943">
        <w:rPr>
          <w:rFonts w:ascii="Times New Roman" w:eastAsia="Times New Roman" w:hAnsi="Times New Roman" w:cs="Times New Roman"/>
          <w:kern w:val="0"/>
          <w:sz w:val="20"/>
          <w:szCs w:val="20"/>
          <w14:ligatures w14:val="none"/>
        </w:rPr>
        <w:t>triggering signaling via MAC CE. To minimize the size of the triggering indication, the triggering signaling may directly refer to the configurations or trigger states preferred by the UE.</w:t>
      </w:r>
    </w:p>
    <w:p w14:paraId="71B83CBD" w14:textId="40932FA8" w:rsidR="007A00A1" w:rsidRPr="009A5943" w:rsidRDefault="001F699D" w:rsidP="007A00A1">
      <w:pPr>
        <w:spacing w:line="276" w:lineRule="auto"/>
        <w:rPr>
          <w:rFonts w:ascii="Times New Roman" w:eastAsia="Times New Roman" w:hAnsi="Times New Roman" w:cs="Times New Roman"/>
          <w:kern w:val="0"/>
          <w:sz w:val="20"/>
          <w:szCs w:val="20"/>
          <w14:ligatures w14:val="none"/>
        </w:rPr>
      </w:pPr>
      <w:r w:rsidRPr="009A5943">
        <w:rPr>
          <w:rFonts w:ascii="Times New Roman" w:eastAsia="Times New Roman" w:hAnsi="Times New Roman" w:cs="Times New Roman"/>
          <w:kern w:val="0"/>
          <w:sz w:val="20"/>
          <w:szCs w:val="20"/>
          <w14:ligatures w14:val="none"/>
        </w:rPr>
        <w:t>Similarly, f</w:t>
      </w:r>
      <w:r w:rsidR="007A00A1" w:rsidRPr="009A5943">
        <w:rPr>
          <w:rFonts w:ascii="Times New Roman" w:eastAsia="Times New Roman" w:hAnsi="Times New Roman" w:cs="Times New Roman"/>
          <w:kern w:val="0"/>
          <w:sz w:val="20"/>
          <w:szCs w:val="20"/>
          <w14:ligatures w14:val="none"/>
        </w:rPr>
        <w:t xml:space="preserve">or CSI-RS/CSI-IM-based CSI reporting, multiple CSI reporting configurations may also be provided. Each CSI reporting configuration can be associated with a trigger state, and the trigger </w:t>
      </w:r>
      <w:r w:rsidR="00D40E98" w:rsidRPr="006A5901">
        <w:rPr>
          <w:rFonts w:ascii="Times New Roman" w:eastAsia="Times New Roman" w:hAnsi="Times New Roman" w:cs="Times New Roman"/>
          <w:kern w:val="0"/>
          <w:sz w:val="20"/>
          <w:szCs w:val="20"/>
          <w14:ligatures w14:val="none"/>
        </w:rPr>
        <w:t>states</w:t>
      </w:r>
      <w:r w:rsidR="007A00A1" w:rsidRPr="009A5943">
        <w:rPr>
          <w:rFonts w:ascii="Times New Roman" w:eastAsia="Times New Roman" w:hAnsi="Times New Roman" w:cs="Times New Roman"/>
          <w:kern w:val="0"/>
          <w:sz w:val="20"/>
          <w:szCs w:val="20"/>
          <w14:ligatures w14:val="none"/>
        </w:rPr>
        <w:t xml:space="preserve"> can be used by the UE to indicate </w:t>
      </w:r>
      <w:r w:rsidRPr="009A5943">
        <w:rPr>
          <w:rFonts w:ascii="Times New Roman" w:eastAsia="Times New Roman" w:hAnsi="Times New Roman" w:cs="Times New Roman"/>
          <w:kern w:val="0"/>
          <w:sz w:val="20"/>
          <w:szCs w:val="20"/>
          <w14:ligatures w14:val="none"/>
        </w:rPr>
        <w:t xml:space="preserve">(via MSG3) </w:t>
      </w:r>
      <w:r w:rsidR="007A00A1" w:rsidRPr="009A5943">
        <w:rPr>
          <w:rFonts w:ascii="Times New Roman" w:eastAsia="Times New Roman" w:hAnsi="Times New Roman" w:cs="Times New Roman"/>
          <w:kern w:val="0"/>
          <w:sz w:val="20"/>
          <w:szCs w:val="20"/>
          <w14:ligatures w14:val="none"/>
        </w:rPr>
        <w:t>which CSI reporting configurations the UE can support.</w:t>
      </w:r>
      <w:r w:rsidR="00EE7C97">
        <w:rPr>
          <w:rFonts w:ascii="Times New Roman" w:eastAsia="Times New Roman" w:hAnsi="Times New Roman" w:cs="Times New Roman"/>
          <w:kern w:val="0"/>
          <w:sz w:val="20"/>
          <w:szCs w:val="20"/>
          <w14:ligatures w14:val="none"/>
        </w:rPr>
        <w:t xml:space="preserve"> </w:t>
      </w:r>
      <w:r w:rsidR="007A00A1" w:rsidRPr="009A5943">
        <w:rPr>
          <w:rFonts w:ascii="Times New Roman" w:eastAsia="Times New Roman" w:hAnsi="Times New Roman" w:cs="Times New Roman"/>
          <w:kern w:val="0"/>
          <w:sz w:val="20"/>
          <w:szCs w:val="20"/>
          <w14:ligatures w14:val="none"/>
        </w:rPr>
        <w:t xml:space="preserve">Similar to the SRS case, if trigger </w:t>
      </w:r>
      <w:r w:rsidR="00E51EAD" w:rsidRPr="006A5901">
        <w:rPr>
          <w:rFonts w:ascii="Times New Roman" w:eastAsia="Times New Roman" w:hAnsi="Times New Roman" w:cs="Times New Roman"/>
          <w:kern w:val="0"/>
          <w:sz w:val="20"/>
          <w:szCs w:val="20"/>
          <w14:ligatures w14:val="none"/>
        </w:rPr>
        <w:t>state</w:t>
      </w:r>
      <w:r w:rsidR="007A00A1" w:rsidRPr="006A5901">
        <w:rPr>
          <w:rFonts w:ascii="Times New Roman" w:eastAsia="Times New Roman" w:hAnsi="Times New Roman" w:cs="Times New Roman"/>
          <w:kern w:val="0"/>
          <w:sz w:val="20"/>
          <w:szCs w:val="20"/>
          <w14:ligatures w14:val="none"/>
        </w:rPr>
        <w:t>s</w:t>
      </w:r>
      <w:r w:rsidR="007A00A1" w:rsidRPr="009A5943">
        <w:rPr>
          <w:rFonts w:ascii="Times New Roman" w:eastAsia="Times New Roman" w:hAnsi="Times New Roman" w:cs="Times New Roman"/>
          <w:kern w:val="0"/>
          <w:sz w:val="20"/>
          <w:szCs w:val="20"/>
          <w14:ligatures w14:val="none"/>
        </w:rPr>
        <w:t xml:space="preserve"> are not used, the UE may directly indicate which CSI reporting configuration</w:t>
      </w:r>
      <w:r w:rsidR="002B794C">
        <w:rPr>
          <w:rFonts w:ascii="Times New Roman" w:eastAsia="Times New Roman" w:hAnsi="Times New Roman" w:cs="Times New Roman"/>
          <w:kern w:val="0"/>
          <w:sz w:val="20"/>
          <w:szCs w:val="20"/>
          <w14:ligatures w14:val="none"/>
        </w:rPr>
        <w:t xml:space="preserve"> </w:t>
      </w:r>
      <w:r w:rsidR="002B794C" w:rsidRPr="006A5901">
        <w:rPr>
          <w:rFonts w:ascii="Times New Roman" w:eastAsia="Times New Roman" w:hAnsi="Times New Roman" w:cs="Times New Roman"/>
          <w:kern w:val="0"/>
          <w:sz w:val="20"/>
          <w:szCs w:val="20"/>
          <w14:ligatures w14:val="none"/>
        </w:rPr>
        <w:t>IDs</w:t>
      </w:r>
      <w:r w:rsidR="007A00A1" w:rsidRPr="009A5943">
        <w:rPr>
          <w:rFonts w:ascii="Times New Roman" w:eastAsia="Times New Roman" w:hAnsi="Times New Roman" w:cs="Times New Roman"/>
          <w:kern w:val="0"/>
          <w:sz w:val="20"/>
          <w:szCs w:val="20"/>
          <w14:ligatures w14:val="none"/>
        </w:rPr>
        <w:t xml:space="preserve"> it can support. The triggering indication may then directly refer to the configurations or trigger states preferred by the UE.</w:t>
      </w:r>
      <w:r w:rsidR="002B794C">
        <w:rPr>
          <w:rFonts w:ascii="Times New Roman" w:eastAsia="Times New Roman" w:hAnsi="Times New Roman" w:cs="Times New Roman"/>
          <w:kern w:val="0"/>
          <w:sz w:val="20"/>
          <w:szCs w:val="20"/>
          <w14:ligatures w14:val="none"/>
        </w:rPr>
        <w:t xml:space="preserve"> One other way to provide the configuration for the preference indication could be to configure one CSI reporting configuration and one or more CSI-RS resource set </w:t>
      </w:r>
      <w:r w:rsidR="0017604C">
        <w:rPr>
          <w:rFonts w:ascii="Times New Roman" w:eastAsia="Times New Roman" w:hAnsi="Times New Roman" w:cs="Times New Roman"/>
          <w:kern w:val="0"/>
          <w:sz w:val="20"/>
          <w:szCs w:val="20"/>
          <w14:ligatures w14:val="none"/>
        </w:rPr>
        <w:t xml:space="preserve">options </w:t>
      </w:r>
      <w:r w:rsidR="002B794C">
        <w:rPr>
          <w:rFonts w:ascii="Times New Roman" w:eastAsia="Times New Roman" w:hAnsi="Times New Roman" w:cs="Times New Roman"/>
          <w:kern w:val="0"/>
          <w:sz w:val="20"/>
          <w:szCs w:val="20"/>
          <w14:ligatures w14:val="none"/>
        </w:rPr>
        <w:t>(CSI-RS/IM).</w:t>
      </w:r>
    </w:p>
    <w:p w14:paraId="7FC06D49" w14:textId="7B8291F8" w:rsidR="001F699D" w:rsidRPr="009A5943" w:rsidRDefault="001F699D" w:rsidP="00DA2A9D">
      <w:pPr>
        <w:spacing w:after="0" w:line="276" w:lineRule="auto"/>
        <w:rPr>
          <w:rFonts w:ascii="Times New Roman" w:eastAsia="Times New Roman" w:hAnsi="Times New Roman" w:cs="Times New Roman"/>
          <w:b/>
          <w:bCs/>
          <w:kern w:val="0"/>
          <w:sz w:val="20"/>
          <w:szCs w:val="20"/>
          <w14:ligatures w14:val="none"/>
        </w:rPr>
      </w:pPr>
      <w:r w:rsidRPr="009A5943">
        <w:rPr>
          <w:rFonts w:ascii="Times New Roman" w:eastAsia="Times New Roman" w:hAnsi="Times New Roman" w:cs="Times New Roman"/>
          <w:b/>
          <w:bCs/>
          <w:kern w:val="0"/>
          <w:sz w:val="20"/>
          <w:szCs w:val="20"/>
          <w14:ligatures w14:val="none"/>
        </w:rPr>
        <w:t xml:space="preserve">Proposal </w:t>
      </w:r>
      <w:r w:rsidR="00964AED" w:rsidRPr="006A5901">
        <w:rPr>
          <w:rFonts w:ascii="Times New Roman" w:eastAsia="Times New Roman" w:hAnsi="Times New Roman" w:cs="Times New Roman"/>
          <w:b/>
          <w:bCs/>
          <w:kern w:val="0"/>
          <w:sz w:val="20"/>
          <w:szCs w:val="20"/>
          <w14:ligatures w14:val="none"/>
        </w:rPr>
        <w:t>6</w:t>
      </w:r>
      <w:r w:rsidRPr="009A5943">
        <w:rPr>
          <w:rFonts w:ascii="Times New Roman" w:eastAsia="Times New Roman" w:hAnsi="Times New Roman" w:cs="Times New Roman"/>
          <w:b/>
          <w:bCs/>
          <w:kern w:val="0"/>
          <w:sz w:val="20"/>
          <w:szCs w:val="20"/>
          <w14:ligatures w14:val="none"/>
        </w:rPr>
        <w:t>: For early triggering of SRS when the UE transitions from IDLE/INACTIVE to CONNECTED mode:</w:t>
      </w:r>
    </w:p>
    <w:p w14:paraId="50B0EA7F" w14:textId="77777777" w:rsidR="001F699D" w:rsidRPr="009A5943" w:rsidDel="004F5DE8" w:rsidRDefault="001F699D" w:rsidP="00FC6096">
      <w:pPr>
        <w:pStyle w:val="ListParagraph"/>
        <w:numPr>
          <w:ilvl w:val="0"/>
          <w:numId w:val="19"/>
        </w:numPr>
        <w:spacing w:line="276" w:lineRule="auto"/>
        <w:rPr>
          <w:rFonts w:ascii="Times New Roman" w:eastAsia="Times New Roman" w:hAnsi="Times New Roman" w:cs="Times New Roman"/>
          <w:b/>
          <w:bCs/>
          <w:kern w:val="0"/>
          <w:sz w:val="20"/>
          <w:szCs w:val="20"/>
          <w:lang w:val="en-US"/>
          <w14:ligatures w14:val="none"/>
        </w:rPr>
      </w:pPr>
      <w:r w:rsidRPr="009A5943">
        <w:rPr>
          <w:rFonts w:ascii="Times New Roman" w:eastAsia="Times New Roman" w:hAnsi="Times New Roman" w:cs="Times New Roman"/>
          <w:b/>
          <w:bCs/>
          <w:kern w:val="0"/>
          <w:sz w:val="20"/>
          <w:szCs w:val="20"/>
          <w:lang w:val="en-US"/>
          <w14:ligatures w14:val="none"/>
        </w:rPr>
        <w:t>Multiple SRS resource sets may be configured, where SRS resource set</w:t>
      </w:r>
      <w:r w:rsidR="00D134EF" w:rsidRPr="006A5901">
        <w:rPr>
          <w:rFonts w:ascii="Times New Roman" w:eastAsia="Times New Roman" w:hAnsi="Times New Roman" w:cs="Times New Roman"/>
          <w:b/>
          <w:bCs/>
          <w:kern w:val="0"/>
          <w:sz w:val="20"/>
          <w:szCs w:val="20"/>
          <w:lang w:val="en-US"/>
          <w14:ligatures w14:val="none"/>
        </w:rPr>
        <w:t>(s)</w:t>
      </w:r>
      <w:r w:rsidRPr="009A5943">
        <w:rPr>
          <w:rFonts w:ascii="Times New Roman" w:eastAsia="Times New Roman" w:hAnsi="Times New Roman" w:cs="Times New Roman"/>
          <w:b/>
          <w:bCs/>
          <w:kern w:val="0"/>
          <w:sz w:val="20"/>
          <w:szCs w:val="20"/>
          <w:lang w:val="en-US"/>
          <w14:ligatures w14:val="none"/>
        </w:rPr>
        <w:t xml:space="preserve"> can be associated with a trigger state </w:t>
      </w:r>
      <w:r w:rsidRPr="006A5901">
        <w:rPr>
          <w:rFonts w:ascii="Times New Roman" w:eastAsia="Times New Roman" w:hAnsi="Times New Roman" w:cs="Times New Roman"/>
          <w:b/>
          <w:bCs/>
          <w:kern w:val="0"/>
          <w:sz w:val="20"/>
          <w:szCs w:val="20"/>
          <w:lang w:val="en-US"/>
          <w14:ligatures w14:val="none"/>
        </w:rPr>
        <w:t>ID.</w:t>
      </w:r>
      <w:r w:rsidR="004F5DE8">
        <w:rPr>
          <w:rFonts w:ascii="Times New Roman" w:eastAsia="Times New Roman" w:hAnsi="Times New Roman" w:cs="Times New Roman"/>
          <w:b/>
          <w:bCs/>
          <w:kern w:val="0"/>
          <w:sz w:val="20"/>
          <w:szCs w:val="20"/>
          <w:lang w:val="en-US"/>
          <w14:ligatures w14:val="none"/>
        </w:rPr>
        <w:t xml:space="preserve"> </w:t>
      </w:r>
    </w:p>
    <w:p w14:paraId="538E7926" w14:textId="04807FBB" w:rsidR="004825FD" w:rsidRPr="009A5943" w:rsidRDefault="001F699D" w:rsidP="006E1E11">
      <w:pPr>
        <w:pStyle w:val="ListParagraph"/>
        <w:numPr>
          <w:ilvl w:val="0"/>
          <w:numId w:val="19"/>
        </w:numPr>
        <w:spacing w:after="240" w:line="276" w:lineRule="auto"/>
        <w:rPr>
          <w:rFonts w:ascii="Times New Roman" w:eastAsia="Times New Roman" w:hAnsi="Times New Roman" w:cs="Times New Roman"/>
          <w:b/>
          <w:bCs/>
          <w:kern w:val="0"/>
          <w:sz w:val="20"/>
          <w:szCs w:val="20"/>
          <w:lang w:val="en-US"/>
          <w14:ligatures w14:val="none"/>
        </w:rPr>
      </w:pPr>
      <w:r w:rsidRPr="006A5901">
        <w:rPr>
          <w:rFonts w:ascii="Times New Roman" w:eastAsia="Times New Roman" w:hAnsi="Times New Roman" w:cs="Times New Roman"/>
          <w:b/>
          <w:kern w:val="0"/>
          <w:sz w:val="20"/>
          <w:szCs w:val="20"/>
          <w:lang w:val="en-US"/>
          <w14:ligatures w14:val="none"/>
        </w:rPr>
        <w:t xml:space="preserve">The UE </w:t>
      </w:r>
      <w:r w:rsidR="00D00325" w:rsidRPr="006A5901">
        <w:rPr>
          <w:rFonts w:ascii="Times New Roman" w:eastAsia="Times New Roman" w:hAnsi="Times New Roman" w:cs="Times New Roman"/>
          <w:b/>
          <w:kern w:val="0"/>
          <w:sz w:val="20"/>
          <w:szCs w:val="20"/>
          <w:lang w:val="en-US"/>
          <w14:ligatures w14:val="none"/>
        </w:rPr>
        <w:t xml:space="preserve">can indicate preference for </w:t>
      </w:r>
      <w:r w:rsidR="00141680" w:rsidRPr="006A5901">
        <w:rPr>
          <w:rFonts w:ascii="Times New Roman" w:eastAsia="Times New Roman" w:hAnsi="Times New Roman" w:cs="Times New Roman"/>
          <w:b/>
          <w:kern w:val="0"/>
          <w:sz w:val="20"/>
          <w:szCs w:val="20"/>
          <w:lang w:val="en-US"/>
          <w14:ligatures w14:val="none"/>
        </w:rPr>
        <w:t xml:space="preserve">one or more </w:t>
      </w:r>
      <w:r w:rsidR="004825FD" w:rsidRPr="006A5901">
        <w:rPr>
          <w:rFonts w:ascii="Times New Roman" w:eastAsia="Times New Roman" w:hAnsi="Times New Roman" w:cs="Times New Roman"/>
          <w:b/>
          <w:kern w:val="0"/>
          <w:sz w:val="20"/>
          <w:szCs w:val="20"/>
          <w:lang w:val="en-US"/>
          <w14:ligatures w14:val="none"/>
        </w:rPr>
        <w:t>SRS trigger state IDs in MSG3</w:t>
      </w:r>
      <w:r w:rsidR="004825FD" w:rsidRPr="00FA5FC8">
        <w:rPr>
          <w:rFonts w:ascii="Times New Roman" w:eastAsia="Times New Roman" w:hAnsi="Times New Roman" w:cs="Times New Roman"/>
          <w:b/>
          <w:kern w:val="0"/>
          <w:sz w:val="20"/>
          <w:szCs w:val="20"/>
          <w:lang w:val="en-US"/>
          <w14:ligatures w14:val="none"/>
        </w:rPr>
        <w:t xml:space="preserve"> </w:t>
      </w:r>
      <w:r w:rsidRPr="00FA5FC8">
        <w:rPr>
          <w:rFonts w:ascii="Times New Roman" w:eastAsia="Times New Roman" w:hAnsi="Times New Roman" w:cs="Times New Roman"/>
          <w:b/>
          <w:kern w:val="0"/>
          <w:sz w:val="20"/>
          <w:szCs w:val="20"/>
          <w:lang w:val="en-US"/>
          <w14:ligatures w14:val="none"/>
        </w:rPr>
        <w:t>preference indication</w:t>
      </w:r>
      <w:r w:rsidR="006E1E11" w:rsidRPr="006A5901">
        <w:rPr>
          <w:rFonts w:ascii="Times New Roman" w:eastAsia="Times New Roman" w:hAnsi="Times New Roman" w:cs="Times New Roman"/>
          <w:b/>
          <w:kern w:val="0"/>
          <w:sz w:val="20"/>
          <w:szCs w:val="20"/>
          <w:lang w:val="en-US"/>
          <w14:ligatures w14:val="none"/>
        </w:rPr>
        <w:t>.</w:t>
      </w:r>
      <w:r w:rsidRPr="006A5901">
        <w:rPr>
          <w:rFonts w:ascii="Times New Roman" w:eastAsia="Times New Roman" w:hAnsi="Times New Roman" w:cs="Times New Roman"/>
          <w:b/>
          <w:kern w:val="0"/>
          <w:sz w:val="20"/>
          <w:szCs w:val="20"/>
          <w:lang w:val="en-US"/>
          <w14:ligatures w14:val="none"/>
        </w:rPr>
        <w:t xml:space="preserve"> </w:t>
      </w:r>
    </w:p>
    <w:p w14:paraId="2FD76EC3" w14:textId="4559EB32" w:rsidR="001F699D" w:rsidRPr="009A5943" w:rsidRDefault="001F699D" w:rsidP="001A395D">
      <w:pPr>
        <w:spacing w:after="0" w:line="276" w:lineRule="auto"/>
        <w:rPr>
          <w:rFonts w:ascii="Times New Roman" w:eastAsia="Times New Roman" w:hAnsi="Times New Roman" w:cs="Times New Roman"/>
          <w:b/>
          <w:bCs/>
          <w:kern w:val="0"/>
          <w:sz w:val="20"/>
          <w:szCs w:val="20"/>
          <w14:ligatures w14:val="none"/>
        </w:rPr>
      </w:pPr>
      <w:r w:rsidRPr="009A5943">
        <w:rPr>
          <w:rFonts w:ascii="Times New Roman" w:eastAsia="Times New Roman" w:hAnsi="Times New Roman" w:cs="Times New Roman"/>
          <w:b/>
          <w:bCs/>
          <w:kern w:val="0"/>
          <w:sz w:val="20"/>
          <w:szCs w:val="20"/>
          <w14:ligatures w14:val="none"/>
        </w:rPr>
        <w:t xml:space="preserve">Proposal </w:t>
      </w:r>
      <w:r w:rsidR="00964AED" w:rsidRPr="006A5901">
        <w:rPr>
          <w:rFonts w:ascii="Times New Roman" w:eastAsia="Times New Roman" w:hAnsi="Times New Roman" w:cs="Times New Roman"/>
          <w:b/>
          <w:bCs/>
          <w:kern w:val="0"/>
          <w:sz w:val="20"/>
          <w:szCs w:val="20"/>
          <w14:ligatures w14:val="none"/>
        </w:rPr>
        <w:t>7</w:t>
      </w:r>
      <w:r w:rsidRPr="009A5943">
        <w:rPr>
          <w:rFonts w:ascii="Times New Roman" w:eastAsia="Times New Roman" w:hAnsi="Times New Roman" w:cs="Times New Roman"/>
          <w:b/>
          <w:bCs/>
          <w:kern w:val="0"/>
          <w:sz w:val="20"/>
          <w:szCs w:val="20"/>
          <w14:ligatures w14:val="none"/>
        </w:rPr>
        <w:t>: For early triggering of CSI reporting (e.g., based on CSI-RS/CSI-IM) when the UE transitions from IDLE/INACTIVE to CONNECTED mode:</w:t>
      </w:r>
    </w:p>
    <w:p w14:paraId="299DF958" w14:textId="77777777" w:rsidR="006E1E11" w:rsidRPr="006A5901" w:rsidRDefault="001F699D" w:rsidP="00A23C41">
      <w:pPr>
        <w:pStyle w:val="ListParagraph"/>
        <w:numPr>
          <w:ilvl w:val="0"/>
          <w:numId w:val="19"/>
        </w:numPr>
        <w:spacing w:line="276" w:lineRule="auto"/>
        <w:rPr>
          <w:rFonts w:ascii="Times New Roman" w:eastAsia="Times New Roman" w:hAnsi="Times New Roman" w:cs="Times New Roman"/>
          <w:kern w:val="0"/>
          <w:sz w:val="20"/>
          <w:szCs w:val="20"/>
          <w:lang w:val="en-US"/>
          <w14:ligatures w14:val="none"/>
        </w:rPr>
      </w:pPr>
      <w:r w:rsidRPr="006A5901">
        <w:rPr>
          <w:rFonts w:ascii="Times New Roman" w:eastAsia="Times New Roman" w:hAnsi="Times New Roman" w:cs="Times New Roman"/>
          <w:b/>
          <w:bCs/>
          <w:kern w:val="0"/>
          <w:sz w:val="20"/>
          <w:szCs w:val="20"/>
          <w:lang w:val="en-US"/>
          <w14:ligatures w14:val="none"/>
        </w:rPr>
        <w:t>Multiple CSI reporting configurations may be configured, where each configuration can be associated with a trigger state ID.</w:t>
      </w:r>
    </w:p>
    <w:p w14:paraId="0B472E06" w14:textId="77623A06" w:rsidR="00A23C41" w:rsidRPr="006A5901" w:rsidRDefault="001F699D" w:rsidP="00041026">
      <w:pPr>
        <w:pStyle w:val="ListParagraph"/>
        <w:numPr>
          <w:ilvl w:val="0"/>
          <w:numId w:val="19"/>
        </w:numPr>
        <w:spacing w:after="120" w:line="276" w:lineRule="auto"/>
        <w:ind w:left="816" w:hanging="357"/>
        <w:rPr>
          <w:rFonts w:ascii="Times New Roman" w:eastAsia="Times New Roman" w:hAnsi="Times New Roman" w:cs="Times New Roman"/>
          <w:kern w:val="0"/>
          <w:sz w:val="20"/>
          <w:szCs w:val="20"/>
          <w:lang w:val="en-US"/>
          <w14:ligatures w14:val="none"/>
        </w:rPr>
      </w:pPr>
      <w:r w:rsidRPr="009A5943">
        <w:rPr>
          <w:rFonts w:ascii="Times New Roman" w:eastAsia="Times New Roman" w:hAnsi="Times New Roman" w:cs="Times New Roman"/>
          <w:b/>
          <w:bCs/>
          <w:kern w:val="0"/>
          <w:sz w:val="20"/>
          <w:szCs w:val="20"/>
          <w:lang w:val="en-US"/>
          <w14:ligatures w14:val="none"/>
        </w:rPr>
        <w:t xml:space="preserve">The UE </w:t>
      </w:r>
      <w:r w:rsidR="004F5DE8" w:rsidRPr="006A5901">
        <w:rPr>
          <w:rFonts w:ascii="Times New Roman" w:eastAsia="Times New Roman" w:hAnsi="Times New Roman" w:cs="Times New Roman"/>
          <w:b/>
          <w:kern w:val="0"/>
          <w:sz w:val="20"/>
          <w:szCs w:val="20"/>
          <w:lang w:val="en-US"/>
          <w14:ligatures w14:val="none"/>
        </w:rPr>
        <w:t xml:space="preserve">can indicate preference for one or more </w:t>
      </w:r>
      <w:r w:rsidR="004F5DE8">
        <w:rPr>
          <w:rFonts w:ascii="Times New Roman" w:eastAsia="Times New Roman" w:hAnsi="Times New Roman" w:cs="Times New Roman"/>
          <w:b/>
          <w:bCs/>
          <w:kern w:val="0"/>
          <w:sz w:val="20"/>
          <w:szCs w:val="20"/>
          <w:lang w:val="en-US"/>
          <w14:ligatures w14:val="none"/>
        </w:rPr>
        <w:t>CSI reporting</w:t>
      </w:r>
      <w:r w:rsidR="004F5DE8" w:rsidRPr="006A5901">
        <w:rPr>
          <w:rFonts w:ascii="Times New Roman" w:eastAsia="Times New Roman" w:hAnsi="Times New Roman" w:cs="Times New Roman"/>
          <w:b/>
          <w:kern w:val="0"/>
          <w:sz w:val="20"/>
          <w:szCs w:val="20"/>
          <w:lang w:val="en-US"/>
          <w14:ligatures w14:val="none"/>
        </w:rPr>
        <w:t xml:space="preserve"> trigger state IDs in MSG3</w:t>
      </w:r>
      <w:r w:rsidR="00A23C41">
        <w:rPr>
          <w:rFonts w:ascii="Times New Roman" w:eastAsia="Times New Roman" w:hAnsi="Times New Roman" w:cs="Times New Roman"/>
          <w:b/>
          <w:bCs/>
          <w:kern w:val="0"/>
          <w:sz w:val="20"/>
          <w:szCs w:val="20"/>
          <w:lang w:val="en-US"/>
          <w14:ligatures w14:val="none"/>
        </w:rPr>
        <w:t xml:space="preserve"> preference indication.</w:t>
      </w:r>
      <w:r w:rsidR="004F5DE8" w:rsidRPr="00FA5FC8">
        <w:rPr>
          <w:rFonts w:ascii="Times New Roman" w:eastAsia="Times New Roman" w:hAnsi="Times New Roman" w:cs="Times New Roman"/>
          <w:b/>
          <w:kern w:val="0"/>
          <w:sz w:val="20"/>
          <w:szCs w:val="20"/>
          <w:lang w:val="en-US"/>
          <w14:ligatures w14:val="none"/>
        </w:rPr>
        <w:t xml:space="preserve"> </w:t>
      </w:r>
    </w:p>
    <w:p w14:paraId="59E89D51" w14:textId="039B12BA" w:rsidR="009C3E54" w:rsidRPr="009A5943" w:rsidRDefault="009C3E54" w:rsidP="009C3E54">
      <w:pPr>
        <w:spacing w:line="276" w:lineRule="auto"/>
        <w:rPr>
          <w:rFonts w:ascii="Times New Roman" w:hAnsi="Times New Roman" w:cs="Times New Roman"/>
          <w:b/>
          <w:bCs/>
          <w:sz w:val="20"/>
          <w:szCs w:val="20"/>
        </w:rPr>
      </w:pPr>
      <w:r w:rsidRPr="009A5943">
        <w:rPr>
          <w:rFonts w:ascii="Times New Roman" w:eastAsia="Times New Roman" w:hAnsi="Times New Roman" w:cs="Times New Roman"/>
          <w:kern w:val="0"/>
          <w:sz w:val="20"/>
          <w:szCs w:val="20"/>
          <w14:ligatures w14:val="none"/>
        </w:rPr>
        <w:t xml:space="preserve">For the UE preference indication in MSG3, the signaling container can be a MAC CE as it was already pointed out by some companies that there </w:t>
      </w:r>
      <w:r w:rsidR="00C850A8" w:rsidRPr="006A5901">
        <w:rPr>
          <w:rFonts w:ascii="Times New Roman" w:eastAsia="Times New Roman" w:hAnsi="Times New Roman" w:cs="Times New Roman"/>
          <w:kern w:val="0"/>
          <w:sz w:val="20"/>
          <w:szCs w:val="20"/>
          <w14:ligatures w14:val="none"/>
        </w:rPr>
        <w:t>are</w:t>
      </w:r>
      <w:r w:rsidRPr="009A5943">
        <w:rPr>
          <w:rFonts w:ascii="Times New Roman" w:eastAsia="Times New Roman" w:hAnsi="Times New Roman" w:cs="Times New Roman"/>
          <w:kern w:val="0"/>
          <w:sz w:val="20"/>
          <w:szCs w:val="20"/>
          <w14:ligatures w14:val="none"/>
        </w:rPr>
        <w:t xml:space="preserve"> no sufficient spare bits in the existing RRC Resume request or RRC Setup Request messages. </w:t>
      </w:r>
    </w:p>
    <w:p w14:paraId="6625F9AF" w14:textId="0D58A395" w:rsidR="009C3E54" w:rsidRPr="009A5943" w:rsidRDefault="009C3E54" w:rsidP="009C3E54">
      <w:pPr>
        <w:spacing w:line="276" w:lineRule="auto"/>
        <w:rPr>
          <w:rFonts w:ascii="Times New Roman" w:hAnsi="Times New Roman" w:cs="Times New Roman"/>
          <w:b/>
          <w:bCs/>
          <w:sz w:val="20"/>
          <w:szCs w:val="20"/>
        </w:rPr>
      </w:pPr>
      <w:r w:rsidRPr="009A5943">
        <w:rPr>
          <w:rFonts w:ascii="Times New Roman" w:hAnsi="Times New Roman"/>
          <w:b/>
          <w:bCs/>
          <w:sz w:val="20"/>
          <w:szCs w:val="20"/>
        </w:rPr>
        <w:t xml:space="preserve">Proposal </w:t>
      </w:r>
      <w:r w:rsidR="00780FA6" w:rsidRPr="006A5901">
        <w:rPr>
          <w:rFonts w:ascii="Times New Roman" w:hAnsi="Times New Roman"/>
          <w:b/>
          <w:bCs/>
          <w:sz w:val="20"/>
          <w:szCs w:val="20"/>
        </w:rPr>
        <w:t>8</w:t>
      </w:r>
      <w:r w:rsidRPr="009A5943">
        <w:rPr>
          <w:rFonts w:ascii="Times New Roman" w:hAnsi="Times New Roman"/>
          <w:b/>
          <w:bCs/>
          <w:sz w:val="20"/>
          <w:szCs w:val="20"/>
        </w:rPr>
        <w:t>: For UE preference indication in MSG3, support MAC CE as t</w:t>
      </w:r>
      <w:r w:rsidRPr="009A5943">
        <w:rPr>
          <w:rFonts w:ascii="Times New Roman" w:hAnsi="Times New Roman" w:cs="Times New Roman"/>
          <w:b/>
          <w:bCs/>
          <w:sz w:val="20"/>
          <w:szCs w:val="20"/>
        </w:rPr>
        <w:t xml:space="preserve">he signaling container. </w:t>
      </w:r>
    </w:p>
    <w:p w14:paraId="4354CFBA" w14:textId="5FF21BEB" w:rsidR="003C425B" w:rsidRPr="009A5943" w:rsidRDefault="003C425B" w:rsidP="00D03346">
      <w:pPr>
        <w:spacing w:line="276" w:lineRule="auto"/>
        <w:rPr>
          <w:rFonts w:ascii="Times New Roman" w:eastAsia="Times New Roman" w:hAnsi="Times New Roman" w:cs="Times New Roman"/>
          <w:kern w:val="0"/>
          <w:sz w:val="20"/>
          <w:szCs w:val="20"/>
          <w14:ligatures w14:val="none"/>
        </w:rPr>
      </w:pPr>
      <w:r w:rsidRPr="009A5943">
        <w:rPr>
          <w:rFonts w:ascii="Times New Roman" w:eastAsia="Times New Roman" w:hAnsi="Times New Roman" w:cs="Times New Roman"/>
          <w:kern w:val="0"/>
          <w:sz w:val="20"/>
          <w:szCs w:val="20"/>
          <w14:ligatures w14:val="none"/>
        </w:rPr>
        <w:t>The WI supports specifying multiple early CSI acquisition methods (i.e., SRS-based and CSI report-based acquisition), further discussion is needed on whether the UE may expect that only one CSI acquisition method is configured via SI, or whether configurations related to multiple methods are allowed. In the case where configurations for multiple CSI acquisition methods are provided via SI, it needs to be clarified whether the UE should indicate its capability related to only one CSI acquisition method, or whether it may indicate capability for multiple methods.</w:t>
      </w:r>
    </w:p>
    <w:p w14:paraId="27B1EDE9" w14:textId="2864A4E9" w:rsidR="003C425B" w:rsidRPr="009A5943" w:rsidRDefault="003C425B" w:rsidP="00D03346">
      <w:pPr>
        <w:spacing w:line="276" w:lineRule="auto"/>
        <w:rPr>
          <w:rFonts w:ascii="Times New Roman" w:eastAsia="Times New Roman" w:hAnsi="Times New Roman" w:cs="Times New Roman"/>
          <w:kern w:val="0"/>
          <w:sz w:val="20"/>
          <w:szCs w:val="20"/>
          <w14:ligatures w14:val="none"/>
        </w:rPr>
      </w:pPr>
      <w:r w:rsidRPr="009A5943">
        <w:rPr>
          <w:rFonts w:ascii="Times New Roman" w:eastAsia="Times New Roman" w:hAnsi="Times New Roman" w:cs="Times New Roman"/>
          <w:kern w:val="0"/>
          <w:sz w:val="20"/>
          <w:szCs w:val="20"/>
          <w14:ligatures w14:val="none"/>
        </w:rPr>
        <w:t>One potential simple approach could be to allow configuration of multiple CSI acquisition methods, with certain rules for selecting the applicable method</w:t>
      </w:r>
      <w:r w:rsidR="008E5EE5">
        <w:rPr>
          <w:rFonts w:ascii="Times New Roman" w:eastAsia="Times New Roman" w:hAnsi="Times New Roman" w:cs="Times New Roman"/>
          <w:kern w:val="0"/>
          <w:sz w:val="20"/>
          <w:szCs w:val="20"/>
          <w14:ligatures w14:val="none"/>
        </w:rPr>
        <w:t>.</w:t>
      </w:r>
      <w:r w:rsidRPr="009A5943">
        <w:rPr>
          <w:rFonts w:ascii="Times New Roman" w:eastAsia="Times New Roman" w:hAnsi="Times New Roman" w:cs="Times New Roman"/>
          <w:kern w:val="0"/>
          <w:sz w:val="20"/>
          <w:szCs w:val="20"/>
          <w14:ligatures w14:val="none"/>
        </w:rPr>
        <w:t xml:space="preserve"> </w:t>
      </w:r>
      <w:r w:rsidR="00A542EF" w:rsidRPr="006A5901">
        <w:rPr>
          <w:rFonts w:ascii="Times New Roman" w:eastAsia="Times New Roman" w:hAnsi="Times New Roman" w:cs="Times New Roman"/>
          <w:kern w:val="0"/>
          <w:sz w:val="20"/>
          <w:szCs w:val="20"/>
          <w14:ligatures w14:val="none"/>
        </w:rPr>
        <w:t>For example, t</w:t>
      </w:r>
      <w:r w:rsidR="008E5EE5" w:rsidRPr="006A5901">
        <w:rPr>
          <w:rFonts w:ascii="Times New Roman" w:eastAsia="Times New Roman" w:hAnsi="Times New Roman" w:cs="Times New Roman"/>
          <w:kern w:val="0"/>
          <w:sz w:val="20"/>
          <w:szCs w:val="20"/>
          <w14:ligatures w14:val="none"/>
        </w:rPr>
        <w:t>he</w:t>
      </w:r>
      <w:r w:rsidRPr="009A5943">
        <w:rPr>
          <w:rFonts w:ascii="Times New Roman" w:eastAsia="Times New Roman" w:hAnsi="Times New Roman" w:cs="Times New Roman"/>
          <w:kern w:val="0"/>
          <w:sz w:val="20"/>
          <w:szCs w:val="20"/>
          <w14:ligatures w14:val="none"/>
        </w:rPr>
        <w:t xml:space="preserve"> SRS-based CSI acquisition may be allowed only for UEs at the cell center or under specific channel conditions</w:t>
      </w:r>
      <w:r w:rsidR="00071879">
        <w:rPr>
          <w:rFonts w:ascii="Times New Roman" w:eastAsia="Times New Roman" w:hAnsi="Times New Roman" w:cs="Times New Roman"/>
          <w:kern w:val="0"/>
          <w:sz w:val="20"/>
          <w:szCs w:val="20"/>
          <w14:ligatures w14:val="none"/>
        </w:rPr>
        <w:t xml:space="preserve"> (</w:t>
      </w:r>
      <w:r w:rsidR="003704E5">
        <w:rPr>
          <w:rFonts w:ascii="Times New Roman" w:eastAsia="Times New Roman" w:hAnsi="Times New Roman" w:cs="Times New Roman"/>
          <w:kern w:val="0"/>
          <w:sz w:val="20"/>
          <w:szCs w:val="20"/>
          <w14:ligatures w14:val="none"/>
        </w:rPr>
        <w:t xml:space="preserve">e.g. </w:t>
      </w:r>
      <w:r w:rsidR="00071879">
        <w:rPr>
          <w:rFonts w:ascii="Times New Roman" w:eastAsia="Times New Roman" w:hAnsi="Times New Roman" w:cs="Times New Roman"/>
          <w:kern w:val="0"/>
          <w:sz w:val="20"/>
          <w:szCs w:val="20"/>
          <w14:ligatures w14:val="none"/>
        </w:rPr>
        <w:t xml:space="preserve">by using </w:t>
      </w:r>
      <w:r w:rsidR="00FE5D8B">
        <w:rPr>
          <w:rFonts w:ascii="Times New Roman" w:eastAsia="Times New Roman" w:hAnsi="Times New Roman" w:cs="Times New Roman"/>
          <w:kern w:val="0"/>
          <w:sz w:val="20"/>
          <w:szCs w:val="20"/>
          <w14:ligatures w14:val="none"/>
        </w:rPr>
        <w:t>RSRP based</w:t>
      </w:r>
      <w:r w:rsidR="006D750C">
        <w:rPr>
          <w:rFonts w:ascii="Times New Roman" w:eastAsia="Times New Roman" w:hAnsi="Times New Roman" w:cs="Times New Roman"/>
          <w:kern w:val="0"/>
          <w:sz w:val="20"/>
          <w:szCs w:val="20"/>
          <w14:ligatures w14:val="none"/>
        </w:rPr>
        <w:t xml:space="preserve"> conditions</w:t>
      </w:r>
      <w:r w:rsidR="00A542EF" w:rsidRPr="006A5901">
        <w:rPr>
          <w:rFonts w:ascii="Times New Roman" w:eastAsia="Times New Roman" w:hAnsi="Times New Roman" w:cs="Times New Roman"/>
          <w:kern w:val="0"/>
          <w:sz w:val="20"/>
          <w:szCs w:val="20"/>
          <w14:ligatures w14:val="none"/>
        </w:rPr>
        <w:t>)</w:t>
      </w:r>
      <w:r w:rsidRPr="006A5901">
        <w:rPr>
          <w:rFonts w:ascii="Times New Roman" w:eastAsia="Times New Roman" w:hAnsi="Times New Roman" w:cs="Times New Roman"/>
          <w:kern w:val="0"/>
          <w:sz w:val="20"/>
          <w:szCs w:val="20"/>
          <w14:ligatures w14:val="none"/>
        </w:rPr>
        <w:t>.</w:t>
      </w:r>
      <w:r w:rsidR="00900965" w:rsidRPr="006A5901">
        <w:rPr>
          <w:rFonts w:ascii="Times New Roman" w:eastAsia="Times New Roman" w:hAnsi="Times New Roman" w:cs="Times New Roman"/>
          <w:kern w:val="0"/>
          <w:sz w:val="20"/>
          <w:szCs w:val="20"/>
          <w14:ligatures w14:val="none"/>
        </w:rPr>
        <w:t xml:space="preserve"> </w:t>
      </w:r>
      <w:r w:rsidR="00C00899" w:rsidRPr="006A5901">
        <w:rPr>
          <w:rFonts w:ascii="Times New Roman" w:eastAsia="Times New Roman" w:hAnsi="Times New Roman" w:cs="Times New Roman"/>
          <w:kern w:val="0"/>
          <w:sz w:val="20"/>
          <w:szCs w:val="20"/>
          <w14:ligatures w14:val="none"/>
        </w:rPr>
        <w:t xml:space="preserve">Enabling the triggering of </w:t>
      </w:r>
      <w:r w:rsidR="00900965" w:rsidRPr="006A5901">
        <w:rPr>
          <w:rFonts w:ascii="Times New Roman" w:eastAsia="Times New Roman" w:hAnsi="Times New Roman" w:cs="Times New Roman"/>
          <w:kern w:val="0"/>
          <w:sz w:val="20"/>
          <w:szCs w:val="20"/>
          <w14:ligatures w14:val="none"/>
        </w:rPr>
        <w:t xml:space="preserve">multiple CSI acquisition methods can be beneficial when triggered in association with each other e.g. SRS + </w:t>
      </w:r>
      <w:r w:rsidR="00805C7A" w:rsidRPr="006A5901">
        <w:rPr>
          <w:rFonts w:ascii="Times New Roman" w:eastAsia="Times New Roman" w:hAnsi="Times New Roman" w:cs="Times New Roman"/>
          <w:kern w:val="0"/>
          <w:sz w:val="20"/>
          <w:szCs w:val="20"/>
          <w14:ligatures w14:val="none"/>
        </w:rPr>
        <w:t xml:space="preserve">CSI-RS based PMI-free </w:t>
      </w:r>
      <w:r w:rsidR="00900965" w:rsidRPr="006A5901">
        <w:rPr>
          <w:rFonts w:ascii="Times New Roman" w:eastAsia="Times New Roman" w:hAnsi="Times New Roman" w:cs="Times New Roman"/>
          <w:kern w:val="0"/>
          <w:sz w:val="20"/>
          <w:szCs w:val="20"/>
          <w14:ligatures w14:val="none"/>
        </w:rPr>
        <w:t>CSI reporting</w:t>
      </w:r>
      <w:r w:rsidR="00F73070" w:rsidRPr="006A5901">
        <w:rPr>
          <w:rFonts w:ascii="Times New Roman" w:eastAsia="Times New Roman" w:hAnsi="Times New Roman" w:cs="Times New Roman"/>
          <w:kern w:val="0"/>
          <w:sz w:val="20"/>
          <w:szCs w:val="20"/>
          <w14:ligatures w14:val="none"/>
        </w:rPr>
        <w:t>.</w:t>
      </w:r>
    </w:p>
    <w:p w14:paraId="5241CDFB" w14:textId="364AAC46" w:rsidR="001F4241" w:rsidRPr="006A5901" w:rsidRDefault="003C425B" w:rsidP="00DA36C9">
      <w:pPr>
        <w:spacing w:after="0" w:line="276" w:lineRule="auto"/>
        <w:rPr>
          <w:rFonts w:ascii="Times New Roman" w:eastAsia="Times New Roman" w:hAnsi="Times New Roman" w:cs="Times New Roman"/>
          <w:kern w:val="0"/>
          <w:sz w:val="20"/>
          <w:szCs w:val="20"/>
          <w14:ligatures w14:val="none"/>
        </w:rPr>
      </w:pPr>
      <w:r w:rsidRPr="009A5943">
        <w:rPr>
          <w:rFonts w:ascii="Times New Roman" w:eastAsia="Times New Roman" w:hAnsi="Times New Roman" w:cs="Times New Roman"/>
          <w:b/>
          <w:bCs/>
          <w:kern w:val="0"/>
          <w:sz w:val="20"/>
          <w:szCs w:val="20"/>
          <w14:ligatures w14:val="none"/>
        </w:rPr>
        <w:t xml:space="preserve">Proposal </w:t>
      </w:r>
      <w:r w:rsidR="00D94E49" w:rsidRPr="006A5901">
        <w:rPr>
          <w:rFonts w:ascii="Times New Roman" w:eastAsia="Times New Roman" w:hAnsi="Times New Roman" w:cs="Times New Roman"/>
          <w:b/>
          <w:bCs/>
          <w:kern w:val="0"/>
          <w:sz w:val="20"/>
          <w:szCs w:val="20"/>
          <w14:ligatures w14:val="none"/>
        </w:rPr>
        <w:t>9</w:t>
      </w:r>
      <w:r w:rsidRPr="009A5943">
        <w:rPr>
          <w:rFonts w:ascii="Times New Roman" w:eastAsia="Times New Roman" w:hAnsi="Times New Roman" w:cs="Times New Roman"/>
          <w:b/>
          <w:bCs/>
          <w:kern w:val="0"/>
          <w:sz w:val="20"/>
          <w:szCs w:val="20"/>
          <w14:ligatures w14:val="none"/>
        </w:rPr>
        <w:t>: In the case where configurations for multiple CSI acquisition methods (i.e., SRS-based and CSI report-based acquisition)</w:t>
      </w:r>
      <w:r w:rsidRPr="009A5943">
        <w:rPr>
          <w:rFonts w:ascii="Times New Roman" w:eastAsia="Times New Roman" w:hAnsi="Times New Roman" w:cs="Times New Roman"/>
          <w:kern w:val="0"/>
          <w:sz w:val="20"/>
          <w:szCs w:val="20"/>
          <w14:ligatures w14:val="none"/>
        </w:rPr>
        <w:t xml:space="preserve"> </w:t>
      </w:r>
      <w:r w:rsidRPr="009A5943">
        <w:rPr>
          <w:rFonts w:ascii="Times New Roman" w:eastAsia="Times New Roman" w:hAnsi="Times New Roman" w:cs="Times New Roman"/>
          <w:b/>
          <w:bCs/>
          <w:kern w:val="0"/>
          <w:sz w:val="20"/>
          <w:szCs w:val="20"/>
          <w14:ligatures w14:val="none"/>
        </w:rPr>
        <w:t xml:space="preserve">are provided via SI, RAN1 to </w:t>
      </w:r>
      <w:r w:rsidR="00522328" w:rsidRPr="006A5901">
        <w:rPr>
          <w:rFonts w:ascii="Times New Roman" w:eastAsia="Times New Roman" w:hAnsi="Times New Roman" w:cs="Times New Roman"/>
          <w:b/>
          <w:bCs/>
          <w:kern w:val="0"/>
          <w:sz w:val="20"/>
          <w:szCs w:val="20"/>
          <w14:ligatures w14:val="none"/>
        </w:rPr>
        <w:t>discuss</w:t>
      </w:r>
      <w:r w:rsidRPr="009A5943">
        <w:rPr>
          <w:rFonts w:ascii="Times New Roman" w:eastAsia="Times New Roman" w:hAnsi="Times New Roman" w:cs="Times New Roman"/>
          <w:b/>
          <w:bCs/>
          <w:kern w:val="0"/>
          <w:sz w:val="20"/>
          <w:szCs w:val="20"/>
          <w14:ligatures w14:val="none"/>
        </w:rPr>
        <w:t xml:space="preserve"> the </w:t>
      </w:r>
      <w:r w:rsidR="00E64164" w:rsidRPr="006A5901">
        <w:rPr>
          <w:rFonts w:ascii="Times New Roman" w:eastAsia="Times New Roman" w:hAnsi="Times New Roman" w:cs="Times New Roman"/>
          <w:b/>
          <w:bCs/>
          <w:kern w:val="0"/>
          <w:sz w:val="20"/>
          <w:szCs w:val="20"/>
          <w14:ligatures w14:val="none"/>
        </w:rPr>
        <w:t>conditions</w:t>
      </w:r>
      <w:r w:rsidR="0022653C" w:rsidRPr="006A5901">
        <w:rPr>
          <w:rFonts w:ascii="Times New Roman" w:eastAsia="Times New Roman" w:hAnsi="Times New Roman" w:cs="Times New Roman"/>
          <w:b/>
          <w:bCs/>
          <w:kern w:val="0"/>
          <w:sz w:val="20"/>
          <w:szCs w:val="20"/>
          <w14:ligatures w14:val="none"/>
        </w:rPr>
        <w:t xml:space="preserve"> under which</w:t>
      </w:r>
      <w:r w:rsidR="00E64164" w:rsidRPr="006A5901">
        <w:rPr>
          <w:rFonts w:ascii="Times New Roman" w:eastAsia="Times New Roman" w:hAnsi="Times New Roman" w:cs="Times New Roman"/>
          <w:b/>
          <w:bCs/>
          <w:kern w:val="0"/>
          <w:sz w:val="20"/>
          <w:szCs w:val="20"/>
          <w14:ligatures w14:val="none"/>
        </w:rPr>
        <w:t xml:space="preserve"> </w:t>
      </w:r>
      <w:r w:rsidR="000B0D78" w:rsidRPr="006A5901">
        <w:rPr>
          <w:rFonts w:ascii="Times New Roman" w:eastAsia="Times New Roman" w:hAnsi="Times New Roman" w:cs="Times New Roman"/>
          <w:b/>
          <w:bCs/>
          <w:kern w:val="0"/>
          <w:sz w:val="20"/>
          <w:szCs w:val="20"/>
          <w14:ligatures w14:val="none"/>
        </w:rPr>
        <w:t>t</w:t>
      </w:r>
      <w:r w:rsidRPr="006A5901">
        <w:rPr>
          <w:rFonts w:ascii="Times New Roman" w:eastAsia="Times New Roman" w:hAnsi="Times New Roman" w:cs="Times New Roman"/>
          <w:b/>
          <w:bCs/>
          <w:kern w:val="0"/>
          <w:sz w:val="20"/>
          <w:szCs w:val="20"/>
          <w14:ligatures w14:val="none"/>
        </w:rPr>
        <w:t xml:space="preserve">he </w:t>
      </w:r>
      <w:r w:rsidRPr="006A5901">
        <w:rPr>
          <w:rFonts w:ascii="Times New Roman" w:eastAsia="Times New Roman" w:hAnsi="Times New Roman" w:cs="Times New Roman"/>
          <w:b/>
          <w:kern w:val="0"/>
          <w:sz w:val="20"/>
          <w:szCs w:val="20"/>
          <w14:ligatures w14:val="none"/>
        </w:rPr>
        <w:t>UE selects and indicates capability only for certain CSI acquisition method</w:t>
      </w:r>
      <w:r w:rsidR="00652CD2" w:rsidRPr="006A5901">
        <w:rPr>
          <w:rFonts w:ascii="Times New Roman" w:eastAsia="Times New Roman" w:hAnsi="Times New Roman" w:cs="Times New Roman"/>
          <w:b/>
          <w:bCs/>
          <w:kern w:val="0"/>
          <w:sz w:val="20"/>
          <w:szCs w:val="20"/>
          <w14:ligatures w14:val="none"/>
        </w:rPr>
        <w:t>(s)</w:t>
      </w:r>
      <w:r w:rsidRPr="006A5901">
        <w:rPr>
          <w:rFonts w:ascii="Times New Roman" w:eastAsia="Times New Roman" w:hAnsi="Times New Roman" w:cs="Times New Roman"/>
          <w:b/>
          <w:bCs/>
          <w:kern w:val="0"/>
          <w:sz w:val="20"/>
          <w:szCs w:val="20"/>
          <w14:ligatures w14:val="none"/>
        </w:rPr>
        <w:t>.</w:t>
      </w:r>
    </w:p>
    <w:p w14:paraId="652496CE" w14:textId="0D986C42" w:rsidR="003C48DF" w:rsidRPr="009A5943" w:rsidRDefault="003C48DF" w:rsidP="00D03346">
      <w:pPr>
        <w:pStyle w:val="Heading3"/>
        <w:spacing w:before="180" w:after="120" w:line="276" w:lineRule="auto"/>
        <w:rPr>
          <w:lang w:val="en-US"/>
        </w:rPr>
      </w:pPr>
      <w:r w:rsidRPr="009A5943">
        <w:rPr>
          <w:lang w:val="en-US"/>
        </w:rPr>
        <w:t xml:space="preserve">Timeline Aspects </w:t>
      </w:r>
    </w:p>
    <w:p w14:paraId="56C6BDC8" w14:textId="77777777" w:rsidR="003C48DF" w:rsidRPr="009A5943" w:rsidRDefault="003C48DF" w:rsidP="003C48DF">
      <w:pPr>
        <w:spacing w:line="276" w:lineRule="auto"/>
        <w:rPr>
          <w:rFonts w:ascii="Times New Roman" w:hAnsi="Times New Roman" w:cs="Times New Roman"/>
          <w:sz w:val="20"/>
          <w:szCs w:val="20"/>
        </w:rPr>
      </w:pPr>
      <w:r w:rsidRPr="009A5943">
        <w:rPr>
          <w:rFonts w:ascii="Times New Roman" w:hAnsi="Times New Roman" w:cs="Times New Roman"/>
          <w:sz w:val="20"/>
          <w:szCs w:val="20"/>
        </w:rPr>
        <w:t>Currently, aperiodic SRS, aperiodic CSI reporting, and aperiodic CSI-RSs are requested/triggered by DCI, and the timeline, i.e., the starting reference to apply slot offsets, is specified relative to the slot in which the DCI is received.</w:t>
      </w:r>
    </w:p>
    <w:p w14:paraId="216B877C" w14:textId="77777777" w:rsidR="003C48DF" w:rsidRPr="009A5943" w:rsidRDefault="003C48DF" w:rsidP="00FC6096">
      <w:pPr>
        <w:pStyle w:val="ListParagraph"/>
        <w:numPr>
          <w:ilvl w:val="0"/>
          <w:numId w:val="15"/>
        </w:numPr>
        <w:spacing w:after="120" w:line="276" w:lineRule="auto"/>
        <w:rPr>
          <w:rFonts w:ascii="Times New Roman" w:hAnsi="Times New Roman" w:cs="Times New Roman"/>
          <w:sz w:val="20"/>
          <w:szCs w:val="20"/>
          <w:lang w:val="en-US"/>
        </w:rPr>
      </w:pPr>
      <w:r w:rsidRPr="009A5943">
        <w:rPr>
          <w:rFonts w:ascii="Times New Roman" w:hAnsi="Times New Roman" w:cs="Times New Roman"/>
          <w:sz w:val="20"/>
          <w:szCs w:val="20"/>
          <w:lang w:val="en-US"/>
        </w:rPr>
        <w:t xml:space="preserve">For SRS, this is configured via </w:t>
      </w:r>
      <w:r w:rsidRPr="009A5943">
        <w:rPr>
          <w:rFonts w:ascii="Times New Roman" w:hAnsi="Times New Roman" w:cs="Times New Roman"/>
          <w:i/>
          <w:iCs/>
          <w:sz w:val="20"/>
          <w:szCs w:val="20"/>
          <w:lang w:val="en-US"/>
        </w:rPr>
        <w:t>slotOffset</w:t>
      </w:r>
      <w:r w:rsidRPr="009A5943">
        <w:rPr>
          <w:rFonts w:ascii="Times New Roman" w:hAnsi="Times New Roman" w:cs="Times New Roman"/>
          <w:sz w:val="20"/>
          <w:szCs w:val="20"/>
          <w:lang w:val="en-US"/>
        </w:rPr>
        <w:t xml:space="preserve"> and an additional offset configured in </w:t>
      </w:r>
      <w:r w:rsidRPr="009A5943">
        <w:rPr>
          <w:rFonts w:ascii="Times New Roman" w:hAnsi="Times New Roman" w:cs="Times New Roman"/>
          <w:i/>
          <w:iCs/>
          <w:sz w:val="20"/>
          <w:szCs w:val="20"/>
          <w:lang w:val="en-US"/>
        </w:rPr>
        <w:t>availableSlotOffsetList</w:t>
      </w:r>
      <w:r w:rsidRPr="009A5943">
        <w:rPr>
          <w:rFonts w:ascii="Times New Roman" w:hAnsi="Times New Roman" w:cs="Times New Roman"/>
          <w:sz w:val="20"/>
          <w:szCs w:val="20"/>
          <w:lang w:val="en-US"/>
        </w:rPr>
        <w:t xml:space="preserve">, with one value indicated by the DCI through the SOI field when multiple values are configured can be applied related to the slot offset given by </w:t>
      </w:r>
      <w:r w:rsidRPr="009A5943">
        <w:rPr>
          <w:rFonts w:ascii="Times New Roman" w:hAnsi="Times New Roman" w:cs="Times New Roman"/>
          <w:i/>
          <w:iCs/>
          <w:sz w:val="20"/>
          <w:szCs w:val="20"/>
          <w:lang w:val="en-US"/>
        </w:rPr>
        <w:t>slotOffset</w:t>
      </w:r>
      <w:r w:rsidRPr="009A5943">
        <w:rPr>
          <w:rFonts w:ascii="Times New Roman" w:hAnsi="Times New Roman" w:cs="Times New Roman"/>
          <w:sz w:val="20"/>
          <w:szCs w:val="20"/>
          <w:lang w:val="en-US"/>
        </w:rPr>
        <w:t>.</w:t>
      </w:r>
    </w:p>
    <w:p w14:paraId="3539741E" w14:textId="77777777" w:rsidR="003C48DF" w:rsidRPr="009A5943" w:rsidRDefault="003C48DF" w:rsidP="00FC6096">
      <w:pPr>
        <w:pStyle w:val="ListParagraph"/>
        <w:numPr>
          <w:ilvl w:val="0"/>
          <w:numId w:val="15"/>
        </w:numPr>
        <w:spacing w:after="120" w:line="276" w:lineRule="auto"/>
        <w:rPr>
          <w:rFonts w:ascii="Times New Roman" w:hAnsi="Times New Roman" w:cs="Times New Roman"/>
          <w:sz w:val="20"/>
          <w:szCs w:val="20"/>
          <w:lang w:val="en-US"/>
        </w:rPr>
      </w:pPr>
      <w:r w:rsidRPr="009A5943">
        <w:rPr>
          <w:rFonts w:ascii="Times New Roman" w:hAnsi="Times New Roman" w:cs="Times New Roman"/>
          <w:sz w:val="20"/>
          <w:szCs w:val="20"/>
          <w:lang w:val="en-US"/>
        </w:rPr>
        <w:t xml:space="preserve">For aperiodic CSI, this is configured via </w:t>
      </w:r>
      <w:r w:rsidRPr="009A5943">
        <w:rPr>
          <w:rFonts w:ascii="Times New Roman" w:hAnsi="Times New Roman" w:cs="Times New Roman"/>
          <w:i/>
          <w:iCs/>
          <w:sz w:val="20"/>
          <w:szCs w:val="20"/>
          <w:lang w:val="en-US"/>
        </w:rPr>
        <w:t>reportSlotOffsetList</w:t>
      </w:r>
      <w:r w:rsidRPr="009A5943">
        <w:rPr>
          <w:rFonts w:ascii="Times New Roman" w:hAnsi="Times New Roman" w:cs="Times New Roman"/>
          <w:sz w:val="20"/>
          <w:szCs w:val="20"/>
          <w:lang w:val="en-US"/>
        </w:rPr>
        <w:t>.</w:t>
      </w:r>
    </w:p>
    <w:p w14:paraId="78287517" w14:textId="77777777" w:rsidR="003C48DF" w:rsidRPr="009A5943" w:rsidRDefault="003C48DF" w:rsidP="00FC6096">
      <w:pPr>
        <w:pStyle w:val="ListParagraph"/>
        <w:numPr>
          <w:ilvl w:val="0"/>
          <w:numId w:val="15"/>
        </w:numPr>
        <w:spacing w:after="120" w:line="276" w:lineRule="auto"/>
        <w:rPr>
          <w:rFonts w:ascii="Times New Roman" w:hAnsi="Times New Roman" w:cs="Times New Roman"/>
          <w:sz w:val="20"/>
          <w:szCs w:val="20"/>
          <w:lang w:val="en-US"/>
        </w:rPr>
      </w:pPr>
      <w:r w:rsidRPr="009A5943">
        <w:rPr>
          <w:rFonts w:ascii="Times New Roman" w:hAnsi="Times New Roman" w:cs="Times New Roman"/>
          <w:sz w:val="20"/>
          <w:szCs w:val="20"/>
          <w:lang w:val="en-US"/>
        </w:rPr>
        <w:t xml:space="preserve">For aperiodic CSI-RS, a slot offset is configured via </w:t>
      </w:r>
      <w:r w:rsidRPr="009A5943">
        <w:rPr>
          <w:rFonts w:ascii="Times New Roman" w:hAnsi="Times New Roman" w:cs="Times New Roman"/>
          <w:i/>
          <w:iCs/>
          <w:sz w:val="20"/>
          <w:szCs w:val="20"/>
          <w:lang w:val="en-US"/>
        </w:rPr>
        <w:t>aperiodicTriggeringOffset</w:t>
      </w:r>
      <w:r w:rsidRPr="009A5943">
        <w:rPr>
          <w:rFonts w:ascii="Times New Roman" w:hAnsi="Times New Roman" w:cs="Times New Roman"/>
          <w:sz w:val="20"/>
          <w:szCs w:val="20"/>
          <w:lang w:val="en-US"/>
        </w:rPr>
        <w:t xml:space="preserve">, and an additional offset can be configured via </w:t>
      </w:r>
      <w:r w:rsidRPr="009A5943">
        <w:rPr>
          <w:rFonts w:ascii="Times New Roman" w:hAnsi="Times New Roman" w:cs="Times New Roman"/>
          <w:i/>
          <w:iCs/>
          <w:sz w:val="20"/>
          <w:szCs w:val="20"/>
          <w:lang w:val="en-US"/>
        </w:rPr>
        <w:t>additionalOneSlotOffset-r19</w:t>
      </w:r>
      <w:r w:rsidRPr="009A5943">
        <w:rPr>
          <w:rFonts w:ascii="Times New Roman" w:hAnsi="Times New Roman" w:cs="Times New Roman"/>
          <w:sz w:val="20"/>
          <w:szCs w:val="20"/>
          <w:lang w:val="en-US"/>
        </w:rPr>
        <w:t>, relative to the slot offset given aperiodicTriggeringOffset.</w:t>
      </w:r>
    </w:p>
    <w:p w14:paraId="4320FD86" w14:textId="77777777" w:rsidR="003C48DF" w:rsidRPr="009A5943" w:rsidRDefault="003C48DF" w:rsidP="003C48DF">
      <w:pPr>
        <w:spacing w:line="276" w:lineRule="auto"/>
        <w:rPr>
          <w:rFonts w:ascii="Times New Roman" w:hAnsi="Times New Roman" w:cs="Times New Roman"/>
          <w:sz w:val="20"/>
          <w:szCs w:val="20"/>
        </w:rPr>
      </w:pPr>
      <w:r w:rsidRPr="009A5943">
        <w:rPr>
          <w:rFonts w:ascii="Times New Roman" w:hAnsi="Times New Roman" w:cs="Times New Roman"/>
          <w:sz w:val="20"/>
          <w:szCs w:val="20"/>
        </w:rPr>
        <w:t xml:space="preserve">With early SRS/CSI/CSI-RS triggering </w:t>
      </w:r>
      <w:r w:rsidRPr="009A5943">
        <w:rPr>
          <w:rFonts w:ascii="Times New Roman" w:hAnsi="Times New Roman"/>
          <w:sz w:val="20"/>
          <w:szCs w:val="20"/>
        </w:rPr>
        <w:t>via MAC CE of 4-Step RACH</w:t>
      </w:r>
      <w:r w:rsidRPr="009A5943">
        <w:rPr>
          <w:rFonts w:ascii="Times New Roman" w:hAnsi="Times New Roman" w:cs="Times New Roman"/>
          <w:sz w:val="20"/>
          <w:szCs w:val="20"/>
        </w:rPr>
        <w:t>, since the PDSCH carrying the MAC CE may be subject to retransmission, before any SRS transmission, aperiodic CSI-RS reception, or aperiodic CSI reporting occurs, the following should be considered for the starting reference time:</w:t>
      </w:r>
    </w:p>
    <w:p w14:paraId="63AAD56B" w14:textId="77777777" w:rsidR="003C48DF" w:rsidRPr="009A5943" w:rsidRDefault="003C48DF" w:rsidP="00FC6096">
      <w:pPr>
        <w:pStyle w:val="ListParagraph"/>
        <w:numPr>
          <w:ilvl w:val="0"/>
          <w:numId w:val="16"/>
        </w:numPr>
        <w:spacing w:after="120" w:line="276" w:lineRule="auto"/>
        <w:rPr>
          <w:rFonts w:ascii="Times New Roman" w:hAnsi="Times New Roman" w:cs="Times New Roman"/>
          <w:sz w:val="20"/>
          <w:szCs w:val="20"/>
          <w:lang w:val="en-US"/>
        </w:rPr>
      </w:pPr>
      <w:r w:rsidRPr="009A5943">
        <w:rPr>
          <w:rFonts w:ascii="Times New Roman" w:hAnsi="Times New Roman" w:cs="Times New Roman"/>
          <w:sz w:val="20"/>
          <w:szCs w:val="20"/>
          <w:lang w:val="en-US"/>
        </w:rPr>
        <w:t>Transmission of the HARQ ACK for the PDSCH carrying the MAC CE command that triggers early SRS/CSI/CSI-RS.</w:t>
      </w:r>
    </w:p>
    <w:p w14:paraId="2BCA5E9C" w14:textId="77777777" w:rsidR="003C48DF" w:rsidRPr="009A5943" w:rsidRDefault="003C48DF" w:rsidP="00FC6096">
      <w:pPr>
        <w:pStyle w:val="ListParagraph"/>
        <w:numPr>
          <w:ilvl w:val="0"/>
          <w:numId w:val="16"/>
        </w:numPr>
        <w:spacing w:after="120" w:line="276" w:lineRule="auto"/>
        <w:rPr>
          <w:rFonts w:ascii="Times New Roman" w:hAnsi="Times New Roman" w:cs="Times New Roman"/>
          <w:sz w:val="20"/>
          <w:szCs w:val="20"/>
          <w:lang w:val="en-US"/>
        </w:rPr>
      </w:pPr>
      <w:r w:rsidRPr="009A5943">
        <w:rPr>
          <w:rFonts w:ascii="Times New Roman" w:hAnsi="Times New Roman" w:cs="Times New Roman"/>
          <w:sz w:val="20"/>
          <w:szCs w:val="20"/>
          <w:lang w:val="en-US"/>
        </w:rPr>
        <w:t>Processing time of the MAC CE command.</w:t>
      </w:r>
    </w:p>
    <w:p w14:paraId="0D9C605D" w14:textId="7C90D099" w:rsidR="003C48DF" w:rsidRPr="009A5943" w:rsidRDefault="003C48DF" w:rsidP="003C48DF">
      <w:pPr>
        <w:spacing w:line="276" w:lineRule="auto"/>
        <w:rPr>
          <w:rFonts w:ascii="Times New Roman" w:hAnsi="Times New Roman" w:cs="Times New Roman"/>
          <w:sz w:val="20"/>
          <w:szCs w:val="20"/>
        </w:rPr>
      </w:pPr>
      <w:r w:rsidRPr="009A5943">
        <w:rPr>
          <w:rFonts w:ascii="Times New Roman" w:hAnsi="Times New Roman" w:cs="Times New Roman"/>
          <w:sz w:val="20"/>
          <w:szCs w:val="20"/>
        </w:rPr>
        <w:t>For SRS transmission, CSI-RS reception, and CSI reporting (if the UL resource are provided in the MAC CE), any configured slot offsets should be applied relative to this reference time. If any additional slot offset (e.g., for SRS or CSI-RS reception) is needed, it could be indicated in the same MAC CE triggering the SRS or CSI-RS</w:t>
      </w:r>
      <w:r w:rsidR="00E63619">
        <w:rPr>
          <w:rFonts w:ascii="Times New Roman" w:hAnsi="Times New Roman" w:cs="Times New Roman"/>
          <w:sz w:val="20"/>
          <w:szCs w:val="20"/>
        </w:rPr>
        <w:t xml:space="preserve">. </w:t>
      </w:r>
      <w:r w:rsidR="003528C4">
        <w:rPr>
          <w:rFonts w:ascii="Times New Roman" w:hAnsi="Times New Roman" w:cs="Times New Roman"/>
          <w:sz w:val="20"/>
          <w:szCs w:val="20"/>
        </w:rPr>
        <w:t>In some scenarios,</w:t>
      </w:r>
      <w:r w:rsidR="00E63619">
        <w:rPr>
          <w:rFonts w:ascii="Times New Roman" w:hAnsi="Times New Roman" w:cs="Times New Roman"/>
          <w:sz w:val="20"/>
          <w:szCs w:val="20"/>
        </w:rPr>
        <w:t xml:space="preserve"> </w:t>
      </w:r>
      <w:r w:rsidR="001B5C41">
        <w:rPr>
          <w:rFonts w:ascii="Times New Roman" w:hAnsi="Times New Roman" w:cs="Times New Roman"/>
          <w:sz w:val="20"/>
          <w:szCs w:val="20"/>
        </w:rPr>
        <w:t>the slot offset</w:t>
      </w:r>
      <w:r w:rsidR="00A82F4C">
        <w:rPr>
          <w:rFonts w:ascii="Times New Roman" w:hAnsi="Times New Roman" w:cs="Times New Roman"/>
          <w:sz w:val="20"/>
          <w:szCs w:val="20"/>
        </w:rPr>
        <w:t xml:space="preserve"> </w:t>
      </w:r>
      <w:r w:rsidR="003528C4">
        <w:rPr>
          <w:rFonts w:ascii="Times New Roman" w:hAnsi="Times New Roman" w:cs="Times New Roman"/>
          <w:sz w:val="20"/>
          <w:szCs w:val="20"/>
        </w:rPr>
        <w:t xml:space="preserve">value </w:t>
      </w:r>
      <w:r w:rsidR="00A82F4C">
        <w:rPr>
          <w:rFonts w:ascii="Times New Roman" w:hAnsi="Times New Roman" w:cs="Times New Roman"/>
          <w:sz w:val="20"/>
          <w:szCs w:val="20"/>
        </w:rPr>
        <w:t>could be applied in relative manner</w:t>
      </w:r>
      <w:r w:rsidR="004D1D79">
        <w:rPr>
          <w:rFonts w:ascii="Times New Roman" w:hAnsi="Times New Roman" w:cs="Times New Roman"/>
          <w:sz w:val="20"/>
          <w:szCs w:val="20"/>
        </w:rPr>
        <w:t xml:space="preserve"> if multiple CSI </w:t>
      </w:r>
      <w:r w:rsidR="00452C50">
        <w:rPr>
          <w:rFonts w:ascii="Times New Roman" w:hAnsi="Times New Roman" w:cs="Times New Roman"/>
          <w:sz w:val="20"/>
          <w:szCs w:val="20"/>
        </w:rPr>
        <w:t>acquisition methods are triggered by the same MAC CE.</w:t>
      </w:r>
      <w:r w:rsidR="00A82F4C">
        <w:rPr>
          <w:rFonts w:ascii="Times New Roman" w:hAnsi="Times New Roman" w:cs="Times New Roman"/>
          <w:sz w:val="20"/>
          <w:szCs w:val="20"/>
        </w:rPr>
        <w:t xml:space="preserve"> </w:t>
      </w:r>
    </w:p>
    <w:p w14:paraId="43299385" w14:textId="06204901" w:rsidR="003C48DF" w:rsidRPr="009A5943" w:rsidRDefault="003C48DF" w:rsidP="003C48DF">
      <w:pPr>
        <w:spacing w:after="0" w:line="276" w:lineRule="auto"/>
        <w:rPr>
          <w:rFonts w:ascii="Times New Roman" w:hAnsi="Times New Roman" w:cs="Times New Roman"/>
          <w:b/>
          <w:bCs/>
          <w:sz w:val="20"/>
          <w:szCs w:val="20"/>
        </w:rPr>
      </w:pPr>
      <w:r w:rsidRPr="009A5943">
        <w:rPr>
          <w:rFonts w:ascii="Times New Roman" w:hAnsi="Times New Roman" w:cs="Times New Roman"/>
          <w:b/>
          <w:bCs/>
          <w:sz w:val="20"/>
          <w:szCs w:val="20"/>
        </w:rPr>
        <w:t xml:space="preserve">Proposal </w:t>
      </w:r>
      <w:r w:rsidR="00732010" w:rsidRPr="006A5901">
        <w:rPr>
          <w:rFonts w:ascii="Times New Roman" w:hAnsi="Times New Roman" w:cs="Times New Roman"/>
          <w:b/>
          <w:bCs/>
          <w:sz w:val="20"/>
          <w:szCs w:val="20"/>
        </w:rPr>
        <w:t>10</w:t>
      </w:r>
      <w:r w:rsidRPr="009A5943">
        <w:rPr>
          <w:rFonts w:ascii="Times New Roman" w:hAnsi="Times New Roman" w:cs="Times New Roman"/>
          <w:b/>
          <w:bCs/>
          <w:sz w:val="20"/>
          <w:szCs w:val="20"/>
        </w:rPr>
        <w:t xml:space="preserve">: </w:t>
      </w:r>
      <w:r w:rsidRPr="009A5943">
        <w:rPr>
          <w:rFonts w:ascii="Times New Roman" w:hAnsi="Times New Roman"/>
          <w:b/>
          <w:bCs/>
          <w:sz w:val="20"/>
          <w:szCs w:val="20"/>
        </w:rPr>
        <w:t>For early triggering of SRS/CSI/CSI-RS triggered via MSG4 of 4-Step RACH when UE transitions from IDLE to CONNECTED mode</w:t>
      </w:r>
      <w:r w:rsidRPr="009A5943">
        <w:rPr>
          <w:rFonts w:ascii="Times New Roman" w:eastAsia="SimSun" w:hAnsi="Times New Roman" w:cs="Times New Roman"/>
          <w:b/>
          <w:bCs/>
          <w:sz w:val="20"/>
          <w:szCs w:val="20"/>
        </w:rPr>
        <w:t>, f</w:t>
      </w:r>
      <w:r w:rsidRPr="009A5943">
        <w:rPr>
          <w:rFonts w:ascii="Times New Roman" w:hAnsi="Times New Roman" w:cs="Times New Roman"/>
          <w:b/>
          <w:bCs/>
          <w:sz w:val="20"/>
          <w:szCs w:val="20"/>
        </w:rPr>
        <w:t>or the timeline of SRS transmission, aperiodic CSI-RS reception, or aperiodic CSI reporting (if the UL resource are provided in the MAC CE):</w:t>
      </w:r>
    </w:p>
    <w:p w14:paraId="2D0D36F3" w14:textId="77777777" w:rsidR="003C48DF" w:rsidRPr="009A5943" w:rsidRDefault="003C48DF" w:rsidP="00FC6096">
      <w:pPr>
        <w:pStyle w:val="ListParagraph"/>
        <w:numPr>
          <w:ilvl w:val="0"/>
          <w:numId w:val="19"/>
        </w:numPr>
        <w:spacing w:line="276" w:lineRule="auto"/>
        <w:rPr>
          <w:rFonts w:ascii="Times New Roman" w:eastAsia="Times New Roman" w:hAnsi="Times New Roman" w:cs="Times New Roman"/>
          <w:b/>
          <w:bCs/>
          <w:kern w:val="0"/>
          <w:sz w:val="20"/>
          <w:szCs w:val="20"/>
          <w:lang w:val="en-US"/>
          <w14:ligatures w14:val="none"/>
        </w:rPr>
      </w:pPr>
      <w:r w:rsidRPr="009A5943">
        <w:rPr>
          <w:rFonts w:ascii="Times New Roman" w:eastAsia="Times New Roman" w:hAnsi="Times New Roman" w:cs="Times New Roman"/>
          <w:b/>
          <w:bCs/>
          <w:kern w:val="0"/>
          <w:sz w:val="20"/>
          <w:szCs w:val="20"/>
          <w:lang w:val="en-US"/>
          <w14:ligatures w14:val="none"/>
        </w:rPr>
        <w:t>The starting reference time to apply a configured slot offset should consider the transmission of the HARQ ACK for the PDSCH carrying the MAC CE command triggering SRS/CSI/CSI-RS and the processing time of the MAC CE command.</w:t>
      </w:r>
    </w:p>
    <w:p w14:paraId="3FA38D4B" w14:textId="2A38EF96" w:rsidR="00620502" w:rsidRPr="006A5901" w:rsidRDefault="003C48DF" w:rsidP="00E57A9E">
      <w:pPr>
        <w:pStyle w:val="ListParagraph"/>
        <w:numPr>
          <w:ilvl w:val="0"/>
          <w:numId w:val="19"/>
        </w:numPr>
        <w:spacing w:after="120" w:line="276" w:lineRule="auto"/>
        <w:ind w:left="816" w:hanging="357"/>
        <w:rPr>
          <w:rFonts w:ascii="Times New Roman" w:hAnsi="Times New Roman" w:cs="Times New Roman"/>
          <w:sz w:val="20"/>
          <w:szCs w:val="20"/>
          <w:lang w:val="en-US"/>
        </w:rPr>
      </w:pPr>
      <w:r w:rsidRPr="009A5943">
        <w:rPr>
          <w:rFonts w:ascii="Times New Roman" w:eastAsia="Times New Roman" w:hAnsi="Times New Roman" w:cs="Times New Roman"/>
          <w:b/>
          <w:bCs/>
          <w:kern w:val="0"/>
          <w:sz w:val="20"/>
          <w:szCs w:val="20"/>
          <w:lang w:val="en-US"/>
          <w14:ligatures w14:val="none"/>
        </w:rPr>
        <w:t>FFS: Whether any additional slot offset (e.g., for SRS or CSI-RS reception) needs to be explicitly indicated in the MAC CE</w:t>
      </w:r>
      <w:r w:rsidRPr="009A5943">
        <w:rPr>
          <w:rFonts w:ascii="Times New Roman" w:hAnsi="Times New Roman" w:cs="Times New Roman"/>
          <w:b/>
          <w:bCs/>
          <w:sz w:val="20"/>
          <w:szCs w:val="20"/>
          <w:lang w:val="en-US"/>
        </w:rPr>
        <w:t>.</w:t>
      </w:r>
    </w:p>
    <w:p w14:paraId="34721FE9" w14:textId="5953DF32" w:rsidR="003C48DF" w:rsidRPr="009A5943" w:rsidRDefault="003C48DF" w:rsidP="003C48DF">
      <w:pPr>
        <w:spacing w:line="276" w:lineRule="auto"/>
        <w:rPr>
          <w:rFonts w:ascii="Times New Roman" w:hAnsi="Times New Roman" w:cs="Times New Roman"/>
          <w:sz w:val="20"/>
          <w:szCs w:val="20"/>
        </w:rPr>
      </w:pPr>
      <w:r w:rsidRPr="009A5943">
        <w:rPr>
          <w:rFonts w:ascii="Times New Roman" w:hAnsi="Times New Roman" w:cs="Times New Roman"/>
          <w:sz w:val="20"/>
          <w:szCs w:val="20"/>
        </w:rPr>
        <w:t xml:space="preserve">Similar to the </w:t>
      </w:r>
      <w:r w:rsidR="00A2609D" w:rsidRPr="006A5901">
        <w:rPr>
          <w:rFonts w:ascii="Times New Roman" w:hAnsi="Times New Roman" w:cs="Times New Roman"/>
          <w:sz w:val="20"/>
          <w:szCs w:val="20"/>
        </w:rPr>
        <w:t xml:space="preserve">above </w:t>
      </w:r>
      <w:r w:rsidRPr="009A5943">
        <w:rPr>
          <w:rFonts w:ascii="Times New Roman" w:hAnsi="Times New Roman" w:cs="Times New Roman"/>
          <w:sz w:val="20"/>
          <w:szCs w:val="20"/>
        </w:rPr>
        <w:t>timeline considerations</w:t>
      </w:r>
      <w:r w:rsidRPr="006A5901">
        <w:rPr>
          <w:rFonts w:ascii="Times New Roman" w:hAnsi="Times New Roman" w:cs="Times New Roman"/>
          <w:sz w:val="20"/>
          <w:szCs w:val="20"/>
        </w:rPr>
        <w:t>,</w:t>
      </w:r>
      <w:r w:rsidRPr="009A5943">
        <w:rPr>
          <w:rFonts w:ascii="Times New Roman" w:hAnsi="Times New Roman" w:cs="Times New Roman"/>
          <w:sz w:val="20"/>
          <w:szCs w:val="20"/>
        </w:rPr>
        <w:t xml:space="preserve"> for an aperiodic CSI report, the starting reference time for determining Z</w:t>
      </w:r>
      <w:r w:rsidRPr="009A5943">
        <w:rPr>
          <w:rFonts w:ascii="Times New Roman" w:hAnsi="Times New Roman" w:cs="Times New Roman"/>
          <w:sz w:val="20"/>
          <w:szCs w:val="20"/>
          <w:vertAlign w:val="subscript"/>
        </w:rPr>
        <w:t>ref</w:t>
      </w:r>
      <w:r w:rsidRPr="009A5943">
        <w:rPr>
          <w:rFonts w:ascii="Times New Roman" w:hAnsi="Times New Roman" w:cs="Times New Roman"/>
          <w:sz w:val="20"/>
          <w:szCs w:val="20"/>
        </w:rPr>
        <w:t xml:space="preserve"> (i.e., the minimum CSI computation time between triggering and reporting) and for determining CPU occupancy should be defined relative to the processing of the MAC CE command and the HARQ ACK transmission.</w:t>
      </w:r>
    </w:p>
    <w:p w14:paraId="3596B4FA" w14:textId="5DC8952B" w:rsidR="003C48DF" w:rsidRPr="009A5943" w:rsidRDefault="003C48DF" w:rsidP="00AC64F5">
      <w:pPr>
        <w:pStyle w:val="Index3"/>
      </w:pPr>
      <w:r w:rsidRPr="009A5943">
        <w:t xml:space="preserve">Proposal </w:t>
      </w:r>
      <w:r w:rsidR="00E222B6" w:rsidRPr="006A5901">
        <w:t>11</w:t>
      </w:r>
      <w:r w:rsidRPr="009A5943">
        <w:t>: For an aperiodic CSI report triggered via MSG4 of 4-Step RACH when UE transitions from IDLE to CONNECTED mode, the starting reference time for determining Z</w:t>
      </w:r>
      <w:r w:rsidRPr="009A5943">
        <w:rPr>
          <w:vertAlign w:val="subscript"/>
        </w:rPr>
        <w:t>ref</w:t>
      </w:r>
      <w:r w:rsidRPr="009A5943">
        <w:t xml:space="preserve"> and CPU occupancy should take into account the transmission of the HARQ ACK for the PDSCH carrying the MAC CE command that triggers CSI, and the processing time of the MAC CE command.</w:t>
      </w:r>
    </w:p>
    <w:p w14:paraId="33A94FDE" w14:textId="07F62112" w:rsidR="007202B9" w:rsidRPr="009A5943" w:rsidRDefault="003C48DF" w:rsidP="00D03346">
      <w:pPr>
        <w:pStyle w:val="Heading3"/>
        <w:spacing w:before="180" w:after="120" w:line="276" w:lineRule="auto"/>
        <w:rPr>
          <w:lang w:val="en-US"/>
        </w:rPr>
      </w:pPr>
      <w:r w:rsidRPr="009A5943">
        <w:rPr>
          <w:lang w:val="en-US"/>
        </w:rPr>
        <w:t xml:space="preserve">UL Resource Provisioning for CSI Reporting </w:t>
      </w:r>
    </w:p>
    <w:p w14:paraId="2D243A7E" w14:textId="0C7D5B46" w:rsidR="00546F5F" w:rsidRPr="009A5943" w:rsidRDefault="00546F5F" w:rsidP="00D03346">
      <w:pPr>
        <w:spacing w:line="276" w:lineRule="auto"/>
        <w:rPr>
          <w:rFonts w:ascii="Times New Roman" w:hAnsi="Times New Roman" w:cs="Times New Roman"/>
          <w:sz w:val="20"/>
          <w:szCs w:val="20"/>
        </w:rPr>
      </w:pPr>
      <w:r w:rsidRPr="009A5943">
        <w:rPr>
          <w:rFonts w:ascii="Times New Roman" w:hAnsi="Times New Roman" w:cs="Times New Roman"/>
          <w:sz w:val="20"/>
          <w:szCs w:val="20"/>
        </w:rPr>
        <w:t>For aperiodic CSI reporting triggered by a MAC CE in the PDSCH for MSG4, the UL resources for the corresponding PUSCH transmission need to be provided to the UE. The following alternatives were discussed in the last meeting:</w:t>
      </w:r>
    </w:p>
    <w:p w14:paraId="3B6F7631" w14:textId="77777777" w:rsidR="00D66C39" w:rsidRPr="009A5943" w:rsidRDefault="00D66C39" w:rsidP="00D66C39">
      <w:pPr>
        <w:snapToGrid w:val="0"/>
        <w:spacing w:beforeLines="50" w:before="120" w:after="0" w:line="276" w:lineRule="auto"/>
        <w:rPr>
          <w:rFonts w:ascii="Times New Roman" w:eastAsia="SimSun" w:hAnsi="Times New Roman" w:cs="Times New Roman"/>
          <w:b/>
          <w:i/>
          <w:iCs/>
          <w:sz w:val="20"/>
          <w:szCs w:val="20"/>
          <w:highlight w:val="green"/>
        </w:rPr>
      </w:pPr>
      <w:r w:rsidRPr="009A5943">
        <w:rPr>
          <w:rFonts w:ascii="Times New Roman" w:eastAsia="SimSun" w:hAnsi="Times New Roman" w:cs="Times New Roman"/>
          <w:b/>
          <w:i/>
          <w:iCs/>
          <w:sz w:val="20"/>
          <w:szCs w:val="20"/>
          <w:highlight w:val="green"/>
        </w:rPr>
        <w:t xml:space="preserve">Agreement: </w:t>
      </w:r>
    </w:p>
    <w:p w14:paraId="3E161329" w14:textId="77777777" w:rsidR="00D66C39" w:rsidRPr="009A5943" w:rsidRDefault="00D66C39" w:rsidP="00D66C39">
      <w:pPr>
        <w:snapToGrid w:val="0"/>
        <w:spacing w:after="0" w:line="276" w:lineRule="auto"/>
        <w:rPr>
          <w:rFonts w:ascii="Times New Roman" w:hAnsi="Times New Roman" w:cs="Times New Roman"/>
          <w:i/>
          <w:iCs/>
          <w:sz w:val="20"/>
          <w:szCs w:val="20"/>
        </w:rPr>
      </w:pPr>
      <w:r w:rsidRPr="009A5943">
        <w:rPr>
          <w:rFonts w:ascii="Times New Roman" w:eastAsia="SimSun" w:hAnsi="Times New Roman" w:cs="Times New Roman"/>
          <w:bCs/>
          <w:i/>
          <w:iCs/>
          <w:sz w:val="20"/>
          <w:szCs w:val="20"/>
        </w:rPr>
        <w:t xml:space="preserve">On PUSCH allocation for MSG4-triggered aperiodic CSI reporting associated </w:t>
      </w:r>
      <w:r w:rsidRPr="009A5943">
        <w:rPr>
          <w:rFonts w:ascii="Times New Roman" w:hAnsi="Times New Roman" w:cs="Times New Roman"/>
          <w:bCs/>
          <w:i/>
          <w:iCs/>
          <w:sz w:val="20"/>
          <w:szCs w:val="20"/>
        </w:rPr>
        <w:t xml:space="preserve">with </w:t>
      </w:r>
      <w:r w:rsidRPr="009A5943">
        <w:rPr>
          <w:rFonts w:ascii="Times New Roman" w:eastAsia="SimSun" w:hAnsi="Times New Roman" w:cs="Times New Roman"/>
          <w:bCs/>
          <w:i/>
          <w:iCs/>
          <w:sz w:val="20"/>
          <w:szCs w:val="20"/>
        </w:rPr>
        <w:t>aperiodic CSI-RS for CSI, when UE transition from IDLE/INACTIVE to CONNECTED mode, down select one from the following alternatives to determine PUSCH for carrying the aperiodic CSI report by RAN1#123:</w:t>
      </w:r>
    </w:p>
    <w:p w14:paraId="6FE9F22B" w14:textId="77777777" w:rsidR="00D66C39" w:rsidRPr="009A5943" w:rsidRDefault="00D66C39" w:rsidP="00FC6096">
      <w:pPr>
        <w:pStyle w:val="ListParagraph"/>
        <w:numPr>
          <w:ilvl w:val="0"/>
          <w:numId w:val="11"/>
        </w:numPr>
        <w:spacing w:line="276" w:lineRule="auto"/>
        <w:ind w:hanging="158"/>
        <w:rPr>
          <w:rFonts w:ascii="Times New Roman" w:hAnsi="Times New Roman" w:cs="Times New Roman"/>
          <w:i/>
          <w:iCs/>
          <w:strike/>
          <w:sz w:val="20"/>
          <w:szCs w:val="20"/>
          <w:lang w:val="en-US"/>
        </w:rPr>
      </w:pPr>
      <w:r w:rsidRPr="009A5943">
        <w:rPr>
          <w:rFonts w:ascii="Times New Roman" w:hAnsi="Times New Roman" w:cs="Times New Roman"/>
          <w:i/>
          <w:iCs/>
          <w:sz w:val="20"/>
          <w:szCs w:val="20"/>
          <w:lang w:val="en-US"/>
        </w:rPr>
        <w:t xml:space="preserve">Alt-1: </w:t>
      </w:r>
      <w:r w:rsidRPr="009A5943">
        <w:rPr>
          <w:rFonts w:ascii="Times New Roman" w:eastAsia="PMingLiU" w:hAnsi="Times New Roman" w:cs="Times New Roman"/>
          <w:i/>
          <w:iCs/>
          <w:sz w:val="20"/>
          <w:szCs w:val="20"/>
          <w:lang w:val="en-US" w:eastAsia="zh-TW"/>
        </w:rPr>
        <w:t xml:space="preserve">The PUSCH is scheduled by MAC CE in MSG4 along with the </w:t>
      </w:r>
      <w:r w:rsidRPr="009A5943">
        <w:rPr>
          <w:rFonts w:ascii="Times New Roman" w:hAnsi="Times New Roman" w:cs="Times New Roman"/>
          <w:bCs/>
          <w:i/>
          <w:iCs/>
          <w:sz w:val="20"/>
          <w:szCs w:val="20"/>
          <w:lang w:val="en-US"/>
        </w:rPr>
        <w:t xml:space="preserve">aperiodic </w:t>
      </w:r>
      <w:r w:rsidRPr="009A5943">
        <w:rPr>
          <w:rFonts w:ascii="Times New Roman" w:eastAsia="PMingLiU" w:hAnsi="Times New Roman" w:cs="Times New Roman"/>
          <w:i/>
          <w:iCs/>
          <w:sz w:val="20"/>
          <w:szCs w:val="20"/>
          <w:lang w:val="en-US" w:eastAsia="zh-TW"/>
        </w:rPr>
        <w:t>CSI report triggering.</w:t>
      </w:r>
    </w:p>
    <w:p w14:paraId="7CFC597F" w14:textId="77777777" w:rsidR="00D66C39" w:rsidRPr="009A5943" w:rsidRDefault="00D66C39" w:rsidP="00FC6096">
      <w:pPr>
        <w:pStyle w:val="ListParagraph"/>
        <w:numPr>
          <w:ilvl w:val="0"/>
          <w:numId w:val="11"/>
        </w:numPr>
        <w:spacing w:line="276" w:lineRule="auto"/>
        <w:ind w:hanging="158"/>
        <w:rPr>
          <w:rFonts w:ascii="Times New Roman" w:hAnsi="Times New Roman" w:cs="Times New Roman"/>
          <w:i/>
          <w:iCs/>
          <w:strike/>
          <w:sz w:val="20"/>
          <w:szCs w:val="20"/>
          <w:lang w:val="en-US"/>
        </w:rPr>
      </w:pPr>
      <w:r w:rsidRPr="009A5943">
        <w:rPr>
          <w:rFonts w:ascii="Times New Roman" w:hAnsi="Times New Roman" w:cs="Times New Roman"/>
          <w:i/>
          <w:iCs/>
          <w:sz w:val="20"/>
          <w:szCs w:val="20"/>
          <w:lang w:val="en-US"/>
        </w:rPr>
        <w:t xml:space="preserve">Alt-2: The PUSCH is scheduled by a legacy DCI after MSG4 </w:t>
      </w:r>
    </w:p>
    <w:p w14:paraId="78026355" w14:textId="77777777" w:rsidR="00D66C39" w:rsidRPr="009A5943" w:rsidRDefault="00D66C39" w:rsidP="00FC6096">
      <w:pPr>
        <w:pStyle w:val="ListParagraph"/>
        <w:numPr>
          <w:ilvl w:val="0"/>
          <w:numId w:val="11"/>
        </w:numPr>
        <w:spacing w:line="276" w:lineRule="auto"/>
        <w:ind w:hanging="158"/>
        <w:rPr>
          <w:rFonts w:ascii="Times New Roman" w:hAnsi="Times New Roman" w:cs="Times New Roman"/>
          <w:i/>
          <w:iCs/>
          <w:sz w:val="20"/>
          <w:szCs w:val="20"/>
          <w:lang w:val="en-US"/>
        </w:rPr>
      </w:pPr>
      <w:r w:rsidRPr="009A5943">
        <w:rPr>
          <w:rFonts w:ascii="Times New Roman" w:eastAsia="PMingLiU" w:hAnsi="Times New Roman" w:cs="Times New Roman"/>
          <w:i/>
          <w:iCs/>
          <w:sz w:val="20"/>
          <w:szCs w:val="20"/>
          <w:lang w:val="en-US" w:eastAsia="zh-TW"/>
        </w:rPr>
        <w:t xml:space="preserve">Alt-3: </w:t>
      </w:r>
      <w:r w:rsidRPr="009A5943">
        <w:rPr>
          <w:rFonts w:ascii="Times New Roman" w:hAnsi="Times New Roman" w:cs="Times New Roman"/>
          <w:i/>
          <w:iCs/>
          <w:sz w:val="20"/>
          <w:szCs w:val="20"/>
          <w:lang w:val="en-US"/>
        </w:rPr>
        <w:t>The PUSCH is configured by SIBx providing resource/reporting configuration for early triggering of aperiodic CSI reporting.</w:t>
      </w:r>
    </w:p>
    <w:p w14:paraId="260225C3" w14:textId="0EA99A02" w:rsidR="00D66C39" w:rsidRPr="009A5943" w:rsidRDefault="00D66C39" w:rsidP="003117F3">
      <w:pPr>
        <w:spacing w:line="276" w:lineRule="auto"/>
        <w:ind w:firstLine="284"/>
        <w:rPr>
          <w:rFonts w:ascii="Times New Roman" w:hAnsi="Times New Roman" w:cs="Times New Roman"/>
          <w:i/>
          <w:iCs/>
          <w:sz w:val="20"/>
          <w:szCs w:val="20"/>
        </w:rPr>
      </w:pPr>
      <w:r w:rsidRPr="009A5943">
        <w:rPr>
          <w:rFonts w:ascii="Times New Roman" w:hAnsi="Times New Roman" w:cs="Times New Roman"/>
          <w:i/>
          <w:iCs/>
          <w:sz w:val="20"/>
          <w:szCs w:val="20"/>
        </w:rPr>
        <w:t>Note: The timeline of PUSCH for aperiodic CSI reporting is separately discussed.</w:t>
      </w:r>
    </w:p>
    <w:p w14:paraId="7CF5B091" w14:textId="74F820F5" w:rsidR="00546F5F" w:rsidRPr="009A5943" w:rsidRDefault="00546F5F" w:rsidP="003D628D">
      <w:pPr>
        <w:spacing w:line="276" w:lineRule="auto"/>
        <w:rPr>
          <w:rFonts w:ascii="Times New Roman" w:eastAsia="Times New Roman" w:hAnsi="Times New Roman" w:cs="Times New Roman"/>
          <w:kern w:val="0"/>
          <w:sz w:val="20"/>
          <w:szCs w:val="20"/>
          <w14:ligatures w14:val="none"/>
        </w:rPr>
      </w:pPr>
      <w:r w:rsidRPr="009A5943">
        <w:rPr>
          <w:rFonts w:ascii="Times New Roman" w:eastAsia="Times New Roman" w:hAnsi="Times New Roman" w:cs="Times New Roman"/>
          <w:kern w:val="0"/>
          <w:sz w:val="20"/>
          <w:szCs w:val="20"/>
          <w14:ligatures w14:val="none"/>
        </w:rPr>
        <w:t xml:space="preserve">Among the </w:t>
      </w:r>
      <w:r w:rsidR="00B33CB9" w:rsidRPr="006A5901">
        <w:rPr>
          <w:rFonts w:ascii="Times New Roman" w:eastAsia="Times New Roman" w:hAnsi="Times New Roman" w:cs="Times New Roman"/>
          <w:kern w:val="0"/>
          <w:sz w:val="20"/>
          <w:szCs w:val="20"/>
          <w14:ligatures w14:val="none"/>
        </w:rPr>
        <w:t xml:space="preserve">above </w:t>
      </w:r>
      <w:r w:rsidRPr="009A5943">
        <w:rPr>
          <w:rFonts w:ascii="Times New Roman" w:eastAsia="Times New Roman" w:hAnsi="Times New Roman" w:cs="Times New Roman"/>
          <w:kern w:val="0"/>
          <w:sz w:val="20"/>
          <w:szCs w:val="20"/>
          <w14:ligatures w14:val="none"/>
        </w:rPr>
        <w:t>options, Alt-1 and Alt-2 align more closely with existing mechanisms</w:t>
      </w:r>
      <w:r w:rsidR="000D5D9B" w:rsidRPr="009A5943">
        <w:rPr>
          <w:rFonts w:ascii="Times New Roman" w:eastAsia="Times New Roman" w:hAnsi="Times New Roman" w:cs="Times New Roman"/>
          <w:kern w:val="0"/>
          <w:sz w:val="20"/>
          <w:szCs w:val="20"/>
          <w14:ligatures w14:val="none"/>
        </w:rPr>
        <w:t xml:space="preserve">. </w:t>
      </w:r>
    </w:p>
    <w:p w14:paraId="4B2F89F8" w14:textId="56A35383" w:rsidR="00546F5F" w:rsidRPr="009A5943" w:rsidRDefault="00546F5F" w:rsidP="00FC6096">
      <w:pPr>
        <w:pStyle w:val="ListParagraph"/>
        <w:numPr>
          <w:ilvl w:val="0"/>
          <w:numId w:val="16"/>
        </w:numPr>
        <w:spacing w:after="120" w:line="276" w:lineRule="auto"/>
        <w:ind w:left="714" w:hanging="357"/>
        <w:rPr>
          <w:rFonts w:ascii="Times New Roman" w:hAnsi="Times New Roman" w:cs="Times New Roman"/>
          <w:sz w:val="20"/>
          <w:szCs w:val="20"/>
          <w:lang w:val="en-US"/>
        </w:rPr>
      </w:pPr>
      <w:r w:rsidRPr="009A5943">
        <w:rPr>
          <w:rFonts w:ascii="Times New Roman" w:hAnsi="Times New Roman" w:cs="Times New Roman"/>
          <w:sz w:val="20"/>
          <w:szCs w:val="20"/>
          <w:lang w:val="en-US"/>
        </w:rPr>
        <w:t>Alt-1 allows the UL resources to be provided within the same command (MAC CE in MSG4) that triggers the aperiodic CSI report. The UL grant format could follow a structure similar to the RAR UL grant for MSG3, enabling the UE to transmit the CSI report sooner. However, if MSG4 retransmission occurs, the same content may need to be retransmitted, and further discussion is required to clarify the CSI-RS/CSI reporting timeline and scheduling flexibility under retransmission conditions. A similar consideration applies to early SRS transmission. One possible simplification could be to ignore the early triggering when MSG4 retransmission occurs.</w:t>
      </w:r>
    </w:p>
    <w:p w14:paraId="6C4B21FC" w14:textId="44A3623D" w:rsidR="00546F5F" w:rsidRPr="009A5943" w:rsidRDefault="00546F5F" w:rsidP="00FC6096">
      <w:pPr>
        <w:pStyle w:val="ListParagraph"/>
        <w:numPr>
          <w:ilvl w:val="0"/>
          <w:numId w:val="16"/>
        </w:numPr>
        <w:spacing w:after="120" w:line="276" w:lineRule="auto"/>
        <w:ind w:left="714" w:hanging="357"/>
        <w:rPr>
          <w:rFonts w:ascii="Times New Roman" w:hAnsi="Times New Roman" w:cs="Times New Roman"/>
          <w:sz w:val="20"/>
          <w:szCs w:val="20"/>
          <w:lang w:val="en-US"/>
        </w:rPr>
      </w:pPr>
      <w:r w:rsidRPr="009A5943">
        <w:rPr>
          <w:rFonts w:ascii="Times New Roman" w:hAnsi="Times New Roman" w:cs="Times New Roman"/>
          <w:sz w:val="20"/>
          <w:szCs w:val="20"/>
          <w:lang w:val="en-US"/>
        </w:rPr>
        <w:t xml:space="preserve">Alt-2 allows the DCI to provide the UL grant for the UE to transmit the CSI report triggered by the MAC CE in MSG4. For this option, it needs to be clarified how the UE identifies that </w:t>
      </w:r>
      <w:r w:rsidR="000D3B58" w:rsidRPr="006A5901">
        <w:rPr>
          <w:rFonts w:ascii="Times New Roman" w:hAnsi="Times New Roman" w:cs="Times New Roman"/>
          <w:sz w:val="20"/>
          <w:szCs w:val="20"/>
          <w:lang w:val="en-US"/>
        </w:rPr>
        <w:t>a</w:t>
      </w:r>
      <w:r w:rsidRPr="009A5943">
        <w:rPr>
          <w:rFonts w:ascii="Times New Roman" w:hAnsi="Times New Roman" w:cs="Times New Roman"/>
          <w:sz w:val="20"/>
          <w:szCs w:val="20"/>
          <w:lang w:val="en-US"/>
        </w:rPr>
        <w:t xml:space="preserve"> UL grant in a DCI corresponds to the triggered CSI report. For example, it may be determined </w:t>
      </w:r>
      <w:r w:rsidR="004E2897" w:rsidRPr="009A5943">
        <w:rPr>
          <w:rFonts w:ascii="Times New Roman" w:hAnsi="Times New Roman" w:cs="Times New Roman"/>
          <w:sz w:val="20"/>
          <w:szCs w:val="20"/>
          <w:lang w:val="en-US"/>
        </w:rPr>
        <w:t>based on</w:t>
      </w:r>
      <w:r w:rsidRPr="009A5943">
        <w:rPr>
          <w:rFonts w:ascii="Times New Roman" w:hAnsi="Times New Roman" w:cs="Times New Roman"/>
          <w:sz w:val="20"/>
          <w:szCs w:val="20"/>
          <w:lang w:val="en-US"/>
        </w:rPr>
        <w:t xml:space="preserve"> the CSI request field if it refers to the same CSI report configuration triggered by the MAC CE in MSG4, or if the DCI is the first DCI containing an UL grant received after HARQ-ACK of MSG4.</w:t>
      </w:r>
    </w:p>
    <w:p w14:paraId="2FD08EB1" w14:textId="0BF35CDF" w:rsidR="004E2897" w:rsidRPr="009A5943" w:rsidRDefault="004E2897" w:rsidP="004E2897">
      <w:pPr>
        <w:spacing w:after="0" w:line="276" w:lineRule="auto"/>
        <w:rPr>
          <w:rFonts w:ascii="Times New Roman" w:eastAsia="Times New Roman" w:hAnsi="Times New Roman" w:cs="Times New Roman"/>
          <w:b/>
          <w:bCs/>
          <w:kern w:val="0"/>
          <w:sz w:val="20"/>
          <w:szCs w:val="20"/>
          <w14:ligatures w14:val="none"/>
        </w:rPr>
      </w:pPr>
      <w:r w:rsidRPr="009A5943">
        <w:rPr>
          <w:rFonts w:ascii="Times New Roman" w:eastAsia="Times New Roman" w:hAnsi="Times New Roman" w:cs="Times New Roman"/>
          <w:b/>
          <w:bCs/>
          <w:kern w:val="0"/>
          <w:sz w:val="20"/>
          <w:szCs w:val="20"/>
          <w14:ligatures w14:val="none"/>
        </w:rPr>
        <w:t>Proposal</w:t>
      </w:r>
      <w:r w:rsidR="003B3D9F" w:rsidRPr="006A5901">
        <w:rPr>
          <w:rFonts w:ascii="Times New Roman" w:eastAsia="Times New Roman" w:hAnsi="Times New Roman" w:cs="Times New Roman"/>
          <w:b/>
          <w:bCs/>
          <w:kern w:val="0"/>
          <w:sz w:val="20"/>
          <w:szCs w:val="20"/>
          <w14:ligatures w14:val="none"/>
        </w:rPr>
        <w:t xml:space="preserve"> 12</w:t>
      </w:r>
      <w:r w:rsidRPr="009A5943">
        <w:rPr>
          <w:rFonts w:ascii="Times New Roman" w:eastAsia="Times New Roman" w:hAnsi="Times New Roman" w:cs="Times New Roman"/>
          <w:b/>
          <w:bCs/>
          <w:kern w:val="0"/>
          <w:sz w:val="20"/>
          <w:szCs w:val="20"/>
          <w14:ligatures w14:val="none"/>
        </w:rPr>
        <w:t>: For PUSCH allocation for MSG4-triggered aperiodic CSI reporting associated with aperiodic CSI-RS when the UE transitions from IDLE/INACTIVE to CONNECTED mode:</w:t>
      </w:r>
    </w:p>
    <w:p w14:paraId="45807CE6" w14:textId="5C0A11B0" w:rsidR="004E2897" w:rsidRPr="009A5943" w:rsidRDefault="004E2897" w:rsidP="00FC6096">
      <w:pPr>
        <w:pStyle w:val="ListParagraph"/>
        <w:numPr>
          <w:ilvl w:val="0"/>
          <w:numId w:val="19"/>
        </w:numPr>
        <w:spacing w:line="276" w:lineRule="auto"/>
        <w:rPr>
          <w:rFonts w:ascii="Times New Roman" w:eastAsia="Times New Roman" w:hAnsi="Times New Roman" w:cs="Times New Roman"/>
          <w:b/>
          <w:bCs/>
          <w:kern w:val="0"/>
          <w:sz w:val="20"/>
          <w:szCs w:val="20"/>
          <w:lang w:val="en-US"/>
          <w14:ligatures w14:val="none"/>
        </w:rPr>
      </w:pPr>
      <w:r w:rsidRPr="009A5943">
        <w:rPr>
          <w:rFonts w:ascii="Times New Roman" w:eastAsia="Times New Roman" w:hAnsi="Times New Roman" w:cs="Times New Roman"/>
          <w:b/>
          <w:bCs/>
          <w:kern w:val="0"/>
          <w:sz w:val="20"/>
          <w:szCs w:val="20"/>
          <w:lang w:val="en-US"/>
          <w14:ligatures w14:val="none"/>
        </w:rPr>
        <w:t xml:space="preserve">1st Preference: The PUSCH is scheduled by a legacy DCI after </w:t>
      </w:r>
      <w:r w:rsidR="000D6B20" w:rsidRPr="009A5943">
        <w:rPr>
          <w:rFonts w:ascii="Times New Roman" w:eastAsia="Times New Roman" w:hAnsi="Times New Roman" w:cs="Times New Roman"/>
          <w:b/>
          <w:bCs/>
          <w:kern w:val="0"/>
          <w:sz w:val="20"/>
          <w:szCs w:val="20"/>
          <w:lang w:val="en-US"/>
          <w14:ligatures w14:val="none"/>
        </w:rPr>
        <w:t xml:space="preserve">HARQ ACK corresponding to PDSCH carrying </w:t>
      </w:r>
      <w:r w:rsidRPr="009A5943">
        <w:rPr>
          <w:rFonts w:ascii="Times New Roman" w:eastAsia="Times New Roman" w:hAnsi="Times New Roman" w:cs="Times New Roman"/>
          <w:b/>
          <w:bCs/>
          <w:kern w:val="0"/>
          <w:sz w:val="20"/>
          <w:szCs w:val="20"/>
          <w:lang w:val="en-US"/>
          <w14:ligatures w14:val="none"/>
        </w:rPr>
        <w:t>MSG4. FFS: Define how the UE identifies that the UL grant in the DCI is for the CSI report triggered by the MAC CE in MSG4.</w:t>
      </w:r>
    </w:p>
    <w:p w14:paraId="49E2DB86" w14:textId="332EB14E" w:rsidR="00A159F4" w:rsidRPr="009A5943" w:rsidRDefault="004E2897" w:rsidP="00FC6096">
      <w:pPr>
        <w:pStyle w:val="ListParagraph"/>
        <w:numPr>
          <w:ilvl w:val="0"/>
          <w:numId w:val="19"/>
        </w:numPr>
        <w:spacing w:line="276" w:lineRule="auto"/>
        <w:rPr>
          <w:rFonts w:ascii="Times New Roman" w:eastAsia="Times New Roman" w:hAnsi="Times New Roman" w:cs="Times New Roman"/>
          <w:b/>
          <w:bCs/>
          <w:kern w:val="0"/>
          <w:sz w:val="20"/>
          <w:szCs w:val="20"/>
          <w:lang w:val="en-US"/>
          <w14:ligatures w14:val="none"/>
        </w:rPr>
      </w:pPr>
      <w:r w:rsidRPr="009A5943">
        <w:rPr>
          <w:rFonts w:ascii="Times New Roman" w:eastAsia="Times New Roman" w:hAnsi="Times New Roman" w:cs="Times New Roman"/>
          <w:b/>
          <w:bCs/>
          <w:kern w:val="0"/>
          <w:sz w:val="20"/>
          <w:szCs w:val="20"/>
          <w:lang w:val="en-US"/>
          <w14:ligatures w14:val="none"/>
        </w:rPr>
        <w:t>2nd Preference: The PUSCH is scheduled by a MAC CE in MSG4 along with the aperiodic CSI report triggering. FFS: Clarify handling in case of MSG4 retransmission.</w:t>
      </w:r>
    </w:p>
    <w:p w14:paraId="290F35B3" w14:textId="77777777" w:rsidR="00DA5637" w:rsidRPr="009A5943" w:rsidRDefault="00DA5637" w:rsidP="00D03346">
      <w:pPr>
        <w:pStyle w:val="Heading2"/>
        <w:spacing w:after="120" w:line="276" w:lineRule="auto"/>
        <w:ind w:left="578" w:hanging="578"/>
        <w:rPr>
          <w:lang w:val="en-US"/>
        </w:rPr>
      </w:pPr>
      <w:r w:rsidRPr="009A5943">
        <w:rPr>
          <w:lang w:val="en-US"/>
        </w:rPr>
        <w:t>SCell Transition from Deactivation to Activation</w:t>
      </w:r>
    </w:p>
    <w:p w14:paraId="6A5D50B2" w14:textId="0A929B7C" w:rsidR="00FD5825" w:rsidRPr="009A5943" w:rsidRDefault="00FD5825" w:rsidP="00D03346">
      <w:pPr>
        <w:pStyle w:val="Heading3"/>
        <w:spacing w:before="180" w:after="120" w:line="276" w:lineRule="auto"/>
        <w:rPr>
          <w:lang w:val="en-US"/>
        </w:rPr>
      </w:pPr>
      <w:r w:rsidRPr="009A5943">
        <w:rPr>
          <w:lang w:val="en-US"/>
        </w:rPr>
        <w:t xml:space="preserve">Resource/reporting Configuration(s) </w:t>
      </w:r>
    </w:p>
    <w:p w14:paraId="6579D034" w14:textId="4F1B0301" w:rsidR="007E7FBA" w:rsidRPr="009A5943" w:rsidRDefault="007E7FBA" w:rsidP="00D03346">
      <w:pPr>
        <w:spacing w:line="276" w:lineRule="auto"/>
        <w:rPr>
          <w:rFonts w:ascii="Times New Roman" w:hAnsi="Times New Roman" w:cs="Times New Roman"/>
          <w:sz w:val="20"/>
          <w:szCs w:val="20"/>
        </w:rPr>
      </w:pPr>
      <w:r w:rsidRPr="009A5943">
        <w:rPr>
          <w:rFonts w:ascii="Times New Roman" w:hAnsi="Times New Roman" w:cs="Times New Roman"/>
          <w:sz w:val="20"/>
          <w:szCs w:val="20"/>
        </w:rPr>
        <w:t xml:space="preserve">When configuring resources or reporting for early SRS-AS/CSI triggering for an SCell, unlike UEs transitioning from IDLE/INACTIVE to CONNECTED mode, the UE capabilities for SRS-AS and CSI reporting are already known to the network at the time of configuration. </w:t>
      </w:r>
    </w:p>
    <w:p w14:paraId="7CF5C237" w14:textId="28416ED9" w:rsidR="007E7FBA" w:rsidRPr="009A5943" w:rsidRDefault="007E7FBA" w:rsidP="00D03346">
      <w:pPr>
        <w:spacing w:line="276" w:lineRule="auto"/>
        <w:rPr>
          <w:rFonts w:ascii="Times New Roman" w:hAnsi="Times New Roman" w:cs="Times New Roman"/>
          <w:sz w:val="20"/>
          <w:szCs w:val="20"/>
        </w:rPr>
      </w:pPr>
      <w:r w:rsidRPr="009A5943">
        <w:rPr>
          <w:rFonts w:ascii="Times New Roman" w:hAnsi="Times New Roman" w:cs="Times New Roman"/>
          <w:sz w:val="20"/>
          <w:szCs w:val="20"/>
        </w:rPr>
        <w:t xml:space="preserve">Therefore, </w:t>
      </w:r>
      <w:r w:rsidR="00F35B23" w:rsidRPr="009A5943">
        <w:rPr>
          <w:rFonts w:ascii="Times New Roman" w:hAnsi="Times New Roman" w:cs="Times New Roman"/>
          <w:sz w:val="20"/>
          <w:szCs w:val="20"/>
        </w:rPr>
        <w:t>a set of</w:t>
      </w:r>
      <w:r w:rsidRPr="009A5943">
        <w:rPr>
          <w:rFonts w:ascii="Times New Roman" w:hAnsi="Times New Roman" w:cs="Times New Roman"/>
          <w:sz w:val="20"/>
          <w:szCs w:val="20"/>
        </w:rPr>
        <w:t xml:space="preserve"> configuration</w:t>
      </w:r>
      <w:r w:rsidR="00F35B23" w:rsidRPr="009A5943">
        <w:rPr>
          <w:rFonts w:ascii="Times New Roman" w:hAnsi="Times New Roman" w:cs="Times New Roman"/>
          <w:sz w:val="20"/>
          <w:szCs w:val="20"/>
        </w:rPr>
        <w:t>s</w:t>
      </w:r>
      <w:r w:rsidRPr="009A5943">
        <w:rPr>
          <w:rFonts w:ascii="Times New Roman" w:hAnsi="Times New Roman" w:cs="Times New Roman"/>
          <w:sz w:val="20"/>
          <w:szCs w:val="20"/>
        </w:rPr>
        <w:t xml:space="preserve"> can be provided to the UE for both early aperiodic SRS-AS transmission and early aperiodic CSI reporting based on CSI-RS measurements. This configuration can be specified within the </w:t>
      </w:r>
      <w:r w:rsidRPr="009A5943">
        <w:rPr>
          <w:rFonts w:ascii="Times New Roman" w:hAnsi="Times New Roman" w:cs="Times New Roman"/>
          <w:i/>
          <w:iCs/>
          <w:sz w:val="20"/>
          <w:szCs w:val="20"/>
        </w:rPr>
        <w:t>CSI-MeasConfig</w:t>
      </w:r>
      <w:r w:rsidRPr="009A5943">
        <w:rPr>
          <w:rFonts w:ascii="Times New Roman" w:hAnsi="Times New Roman" w:cs="Times New Roman"/>
          <w:sz w:val="20"/>
          <w:szCs w:val="20"/>
        </w:rPr>
        <w:t> in the </w:t>
      </w:r>
      <w:r w:rsidRPr="009A5943">
        <w:rPr>
          <w:rFonts w:ascii="Times New Roman" w:hAnsi="Times New Roman" w:cs="Times New Roman"/>
          <w:i/>
          <w:iCs/>
          <w:sz w:val="20"/>
          <w:szCs w:val="20"/>
        </w:rPr>
        <w:t>SCellConfig</w:t>
      </w:r>
      <w:r w:rsidRPr="009A5943">
        <w:rPr>
          <w:rFonts w:ascii="Times New Roman" w:hAnsi="Times New Roman" w:cs="Times New Roman"/>
          <w:sz w:val="20"/>
          <w:szCs w:val="20"/>
        </w:rPr>
        <w:t> of the SCell, similar to the </w:t>
      </w:r>
      <w:r w:rsidRPr="009A5943">
        <w:rPr>
          <w:rFonts w:ascii="Times New Roman" w:hAnsi="Times New Roman" w:cs="Times New Roman"/>
          <w:i/>
          <w:iCs/>
          <w:sz w:val="20"/>
          <w:szCs w:val="20"/>
        </w:rPr>
        <w:t>SCellActivationRS-Config</w:t>
      </w:r>
      <w:r w:rsidRPr="009A5943">
        <w:rPr>
          <w:rFonts w:ascii="Times New Roman" w:hAnsi="Times New Roman" w:cs="Times New Roman"/>
          <w:sz w:val="20"/>
          <w:szCs w:val="20"/>
        </w:rPr>
        <w:t> associated with early TRS triggering.</w:t>
      </w:r>
    </w:p>
    <w:p w14:paraId="7E8E594C" w14:textId="515DF8B4" w:rsidR="007E7FBA" w:rsidRPr="009A5943" w:rsidRDefault="007E7FBA" w:rsidP="00D03346">
      <w:pPr>
        <w:spacing w:line="276" w:lineRule="auto"/>
        <w:rPr>
          <w:rFonts w:ascii="Times New Roman" w:hAnsi="Times New Roman" w:cs="Times New Roman"/>
          <w:b/>
          <w:bCs/>
          <w:sz w:val="20"/>
          <w:szCs w:val="20"/>
        </w:rPr>
      </w:pPr>
      <w:r w:rsidRPr="009A5943">
        <w:rPr>
          <w:rFonts w:ascii="Times New Roman" w:hAnsi="Times New Roman" w:cs="Times New Roman"/>
          <w:b/>
          <w:bCs/>
          <w:sz w:val="20"/>
          <w:szCs w:val="20"/>
        </w:rPr>
        <w:t>Observation</w:t>
      </w:r>
      <w:r w:rsidR="00E87DCE" w:rsidRPr="006A5901">
        <w:rPr>
          <w:rFonts w:ascii="Times New Roman" w:hAnsi="Times New Roman" w:cs="Times New Roman"/>
          <w:b/>
          <w:bCs/>
          <w:sz w:val="20"/>
          <w:szCs w:val="20"/>
        </w:rPr>
        <w:t xml:space="preserve"> 1</w:t>
      </w:r>
      <w:r w:rsidRPr="009A5943">
        <w:rPr>
          <w:rFonts w:ascii="Times New Roman" w:hAnsi="Times New Roman" w:cs="Times New Roman"/>
          <w:b/>
          <w:bCs/>
          <w:sz w:val="20"/>
          <w:szCs w:val="20"/>
        </w:rPr>
        <w:t>: Different from UEs transitioning from IDLE/INACTIVE to CONNECTED mode, at the time of resource or reporting configuration related to early SRS-AS/CSI triggering for an SCell, the UE capabilities for SRS-AS and CSI reporting are already known to the network.</w:t>
      </w:r>
    </w:p>
    <w:p w14:paraId="7AB2238E" w14:textId="5D3C126E" w:rsidR="007E7FBA" w:rsidRPr="009A5943" w:rsidRDefault="007E7FBA" w:rsidP="00D03346">
      <w:pPr>
        <w:spacing w:after="0" w:line="276" w:lineRule="auto"/>
        <w:rPr>
          <w:rFonts w:ascii="Times New Roman" w:hAnsi="Times New Roman" w:cs="Times New Roman"/>
          <w:b/>
          <w:bCs/>
          <w:sz w:val="20"/>
          <w:szCs w:val="20"/>
        </w:rPr>
      </w:pPr>
      <w:r w:rsidRPr="009A5943">
        <w:rPr>
          <w:rFonts w:ascii="Times New Roman" w:hAnsi="Times New Roman" w:cs="Times New Roman"/>
          <w:b/>
          <w:bCs/>
          <w:sz w:val="20"/>
          <w:szCs w:val="20"/>
        </w:rPr>
        <w:t>Proposal</w:t>
      </w:r>
      <w:r w:rsidR="00763582" w:rsidRPr="009A5943">
        <w:rPr>
          <w:rFonts w:ascii="Times New Roman" w:hAnsi="Times New Roman" w:cs="Times New Roman"/>
          <w:b/>
          <w:bCs/>
          <w:sz w:val="20"/>
          <w:szCs w:val="20"/>
        </w:rPr>
        <w:t xml:space="preserve"> </w:t>
      </w:r>
      <w:r w:rsidR="003E3DB7" w:rsidRPr="006A5901">
        <w:rPr>
          <w:rFonts w:ascii="Times New Roman" w:hAnsi="Times New Roman" w:cs="Times New Roman"/>
          <w:b/>
          <w:bCs/>
          <w:sz w:val="20"/>
          <w:szCs w:val="20"/>
        </w:rPr>
        <w:t>13</w:t>
      </w:r>
      <w:r w:rsidRPr="009A5943">
        <w:rPr>
          <w:rFonts w:ascii="Times New Roman" w:hAnsi="Times New Roman" w:cs="Times New Roman"/>
          <w:b/>
          <w:bCs/>
          <w:sz w:val="20"/>
          <w:szCs w:val="20"/>
        </w:rPr>
        <w:t xml:space="preserve">: </w:t>
      </w:r>
      <w:r w:rsidRPr="009A5943">
        <w:rPr>
          <w:rFonts w:ascii="Times New Roman" w:eastAsia="SimSun" w:hAnsi="Times New Roman" w:cs="Times New Roman"/>
          <w:b/>
          <w:bCs/>
          <w:sz w:val="20"/>
          <w:szCs w:val="20"/>
        </w:rPr>
        <w:t xml:space="preserve">For early triggering of </w:t>
      </w:r>
      <w:r w:rsidR="006E6C44" w:rsidRPr="009A5943">
        <w:rPr>
          <w:rFonts w:ascii="Times New Roman" w:eastAsia="SimSun" w:hAnsi="Times New Roman" w:cs="Times New Roman"/>
          <w:b/>
          <w:bCs/>
          <w:sz w:val="20"/>
          <w:szCs w:val="20"/>
        </w:rPr>
        <w:t>SRS/</w:t>
      </w:r>
      <w:r w:rsidRPr="009A5943">
        <w:rPr>
          <w:rFonts w:ascii="Times New Roman" w:eastAsia="SimSun" w:hAnsi="Times New Roman" w:cs="Times New Roman"/>
          <w:b/>
          <w:bCs/>
          <w:sz w:val="20"/>
          <w:szCs w:val="20"/>
        </w:rPr>
        <w:t>CSI for a</w:t>
      </w:r>
      <w:r w:rsidR="00E13617" w:rsidRPr="009A5943">
        <w:rPr>
          <w:rFonts w:ascii="Times New Roman" w:eastAsia="SimSun" w:hAnsi="Times New Roman" w:cs="Times New Roman"/>
          <w:b/>
          <w:bCs/>
          <w:sz w:val="20"/>
          <w:szCs w:val="20"/>
        </w:rPr>
        <w:t>n</w:t>
      </w:r>
      <w:r w:rsidRPr="009A5943">
        <w:rPr>
          <w:rFonts w:ascii="Times New Roman" w:eastAsia="SimSun" w:hAnsi="Times New Roman" w:cs="Times New Roman"/>
          <w:b/>
          <w:bCs/>
          <w:sz w:val="20"/>
          <w:szCs w:val="20"/>
        </w:rPr>
        <w:t xml:space="preserve"> SCell when SCell transition from deactivation to activation</w:t>
      </w:r>
      <w:r w:rsidRPr="009A5943">
        <w:rPr>
          <w:rFonts w:ascii="Times New Roman" w:hAnsi="Times New Roman" w:cs="Times New Roman"/>
          <w:b/>
          <w:bCs/>
          <w:sz w:val="20"/>
          <w:szCs w:val="20"/>
        </w:rPr>
        <w:t xml:space="preserve">, the network provides a </w:t>
      </w:r>
      <w:r w:rsidR="00F35B23" w:rsidRPr="009A5943">
        <w:rPr>
          <w:rFonts w:ascii="Times New Roman" w:hAnsi="Times New Roman" w:cs="Times New Roman"/>
          <w:b/>
          <w:bCs/>
          <w:sz w:val="20"/>
          <w:szCs w:val="20"/>
        </w:rPr>
        <w:t xml:space="preserve">set of </w:t>
      </w:r>
      <w:r w:rsidRPr="009A5943">
        <w:rPr>
          <w:rFonts w:ascii="Times New Roman" w:hAnsi="Times New Roman" w:cs="Times New Roman"/>
          <w:b/>
          <w:bCs/>
          <w:sz w:val="20"/>
          <w:szCs w:val="20"/>
        </w:rPr>
        <w:t>resource/reporting configuration</w:t>
      </w:r>
      <w:r w:rsidR="00F35B23" w:rsidRPr="009A5943">
        <w:rPr>
          <w:rFonts w:ascii="Times New Roman" w:hAnsi="Times New Roman" w:cs="Times New Roman"/>
          <w:b/>
          <w:bCs/>
          <w:sz w:val="20"/>
          <w:szCs w:val="20"/>
        </w:rPr>
        <w:t>s</w:t>
      </w:r>
      <w:r w:rsidRPr="009A5943">
        <w:rPr>
          <w:rFonts w:ascii="Times New Roman" w:hAnsi="Times New Roman" w:cs="Times New Roman"/>
          <w:b/>
          <w:bCs/>
          <w:sz w:val="20"/>
          <w:szCs w:val="20"/>
        </w:rPr>
        <w:t xml:space="preserve"> for early SRS-AS and/or CSI triggering, based on the UE capability.</w:t>
      </w:r>
    </w:p>
    <w:p w14:paraId="1CCD3F9E" w14:textId="3212C249" w:rsidR="00832175" w:rsidRPr="009A5943" w:rsidRDefault="00E13617" w:rsidP="00FC6096">
      <w:pPr>
        <w:pStyle w:val="ListParagraph"/>
        <w:numPr>
          <w:ilvl w:val="0"/>
          <w:numId w:val="19"/>
        </w:numPr>
        <w:spacing w:line="276" w:lineRule="auto"/>
        <w:rPr>
          <w:rFonts w:ascii="Times New Roman" w:hAnsi="Times New Roman" w:cs="Times New Roman"/>
          <w:b/>
          <w:bCs/>
          <w:sz w:val="20"/>
          <w:szCs w:val="20"/>
          <w:lang w:val="en-US"/>
        </w:rPr>
      </w:pPr>
      <w:r w:rsidRPr="009A5943">
        <w:rPr>
          <w:rFonts w:ascii="Times New Roman" w:hAnsi="Times New Roman" w:cs="Times New Roman"/>
          <w:b/>
          <w:bCs/>
          <w:sz w:val="20"/>
          <w:szCs w:val="20"/>
          <w:lang w:val="en-US"/>
        </w:rPr>
        <w:t xml:space="preserve">The configuration is provided within the </w:t>
      </w:r>
      <w:r w:rsidRPr="009A5943">
        <w:rPr>
          <w:rFonts w:ascii="Times New Roman" w:hAnsi="Times New Roman" w:cs="Times New Roman"/>
          <w:b/>
          <w:bCs/>
          <w:i/>
          <w:iCs/>
          <w:sz w:val="20"/>
          <w:szCs w:val="20"/>
          <w:lang w:val="en-US"/>
        </w:rPr>
        <w:t>CSI-MeasConfig</w:t>
      </w:r>
      <w:r w:rsidRPr="009A5943">
        <w:rPr>
          <w:rFonts w:ascii="Times New Roman" w:hAnsi="Times New Roman" w:cs="Times New Roman"/>
          <w:b/>
          <w:bCs/>
          <w:sz w:val="20"/>
          <w:szCs w:val="20"/>
          <w:lang w:val="en-US"/>
        </w:rPr>
        <w:t xml:space="preserve"> in the </w:t>
      </w:r>
      <w:r w:rsidRPr="009A5943">
        <w:rPr>
          <w:rFonts w:ascii="Times New Roman" w:hAnsi="Times New Roman" w:cs="Times New Roman"/>
          <w:b/>
          <w:bCs/>
          <w:i/>
          <w:iCs/>
          <w:sz w:val="20"/>
          <w:szCs w:val="20"/>
          <w:lang w:val="en-US"/>
        </w:rPr>
        <w:t>SCellConfig</w:t>
      </w:r>
      <w:r w:rsidRPr="009A5943">
        <w:rPr>
          <w:rFonts w:ascii="Times New Roman" w:hAnsi="Times New Roman" w:cs="Times New Roman"/>
          <w:b/>
          <w:bCs/>
          <w:sz w:val="20"/>
          <w:szCs w:val="20"/>
          <w:lang w:val="en-US"/>
        </w:rPr>
        <w:t xml:space="preserve"> of the SCell.</w:t>
      </w:r>
    </w:p>
    <w:p w14:paraId="561F8185" w14:textId="4B555399" w:rsidR="003B3D44" w:rsidRPr="009A5943" w:rsidRDefault="0026301D" w:rsidP="00D03346">
      <w:pPr>
        <w:pStyle w:val="Heading3"/>
        <w:spacing w:before="180" w:after="120" w:line="276" w:lineRule="auto"/>
        <w:rPr>
          <w:lang w:val="en-US"/>
        </w:rPr>
      </w:pPr>
      <w:r w:rsidRPr="009A5943">
        <w:rPr>
          <w:lang w:val="en-US"/>
        </w:rPr>
        <w:t xml:space="preserve">Triggering </w:t>
      </w:r>
      <w:r w:rsidR="00DC28ED" w:rsidRPr="009A5943">
        <w:rPr>
          <w:lang w:val="en-US"/>
        </w:rPr>
        <w:t xml:space="preserve">Indication and Timeline Aspects </w:t>
      </w:r>
    </w:p>
    <w:p w14:paraId="19305EA6" w14:textId="130A0530" w:rsidR="00465222" w:rsidRPr="009A5943" w:rsidRDefault="00C55D1F" w:rsidP="00C55D1F">
      <w:pPr>
        <w:spacing w:line="276" w:lineRule="auto"/>
        <w:rPr>
          <w:rFonts w:ascii="Times New Roman" w:hAnsi="Times New Roman" w:cs="Times New Roman"/>
          <w:sz w:val="20"/>
          <w:szCs w:val="20"/>
        </w:rPr>
      </w:pPr>
      <w:r w:rsidRPr="009A5943">
        <w:rPr>
          <w:rFonts w:ascii="Times New Roman" w:hAnsi="Times New Roman" w:cs="Times New Roman"/>
          <w:sz w:val="20"/>
          <w:szCs w:val="20"/>
        </w:rPr>
        <w:t xml:space="preserve">For triggering of SRS-AS/CSI along with SCell activation, both the standard SCell Activation/Deactivation MAC CE and the Enhanced SCell Activation/Deactivation MAC CE (which also supports </w:t>
      </w:r>
      <w:r w:rsidR="0051270A" w:rsidRPr="006A5901">
        <w:rPr>
          <w:rFonts w:ascii="Times New Roman" w:hAnsi="Times New Roman" w:cs="Times New Roman"/>
          <w:sz w:val="20"/>
          <w:szCs w:val="20"/>
        </w:rPr>
        <w:t xml:space="preserve">triggering of </w:t>
      </w:r>
      <w:r w:rsidRPr="009A5943">
        <w:rPr>
          <w:rFonts w:ascii="Times New Roman" w:hAnsi="Times New Roman" w:cs="Times New Roman"/>
          <w:sz w:val="20"/>
          <w:szCs w:val="20"/>
        </w:rPr>
        <w:t>TRS tracking) can be used.</w:t>
      </w:r>
      <w:r w:rsidR="00465222" w:rsidRPr="009A5943">
        <w:rPr>
          <w:rFonts w:ascii="Times New Roman" w:hAnsi="Times New Roman" w:cs="Times New Roman"/>
          <w:sz w:val="20"/>
          <w:szCs w:val="20"/>
        </w:rPr>
        <w:t xml:space="preserve"> </w:t>
      </w:r>
    </w:p>
    <w:p w14:paraId="640F3DEF" w14:textId="2A9109C4" w:rsidR="00C55D1F" w:rsidRPr="009A5943" w:rsidRDefault="00C55D1F" w:rsidP="00C55D1F">
      <w:pPr>
        <w:spacing w:line="276" w:lineRule="auto"/>
        <w:rPr>
          <w:rFonts w:ascii="Times New Roman" w:hAnsi="Times New Roman" w:cs="Times New Roman"/>
          <w:sz w:val="20"/>
          <w:szCs w:val="20"/>
        </w:rPr>
      </w:pPr>
      <w:r w:rsidRPr="009A5943">
        <w:rPr>
          <w:rFonts w:ascii="Times New Roman" w:hAnsi="Times New Roman" w:cs="Times New Roman"/>
          <w:sz w:val="20"/>
          <w:szCs w:val="20"/>
        </w:rPr>
        <w:t>The following alternatives were discussed in the last meeting for determining the triggering mechanism for early aperiodic SRS-AS transmission and early aperiodic CSI reporting associated with SCell activation</w:t>
      </w:r>
    </w:p>
    <w:p w14:paraId="267E1AF8" w14:textId="77777777" w:rsidR="00110B87" w:rsidRPr="009A5943" w:rsidRDefault="00110B87" w:rsidP="00110B87">
      <w:pPr>
        <w:snapToGrid w:val="0"/>
        <w:spacing w:after="0" w:line="276" w:lineRule="auto"/>
        <w:rPr>
          <w:rFonts w:ascii="Times New Roman" w:eastAsia="SimSun" w:hAnsi="Times New Roman" w:cs="Times New Roman"/>
          <w:b/>
          <w:i/>
          <w:iCs/>
          <w:sz w:val="20"/>
          <w:szCs w:val="20"/>
        </w:rPr>
      </w:pPr>
      <w:r w:rsidRPr="009A5943">
        <w:rPr>
          <w:rFonts w:ascii="Times New Roman" w:eastAsia="SimSun" w:hAnsi="Times New Roman" w:cs="Times New Roman"/>
          <w:b/>
          <w:i/>
          <w:iCs/>
          <w:sz w:val="20"/>
          <w:szCs w:val="20"/>
          <w:highlight w:val="green"/>
        </w:rPr>
        <w:t>Agreement</w:t>
      </w:r>
      <w:r w:rsidRPr="009A5943">
        <w:rPr>
          <w:rFonts w:ascii="Times New Roman" w:eastAsia="SimSun" w:hAnsi="Times New Roman" w:cs="Times New Roman"/>
          <w:b/>
          <w:i/>
          <w:iCs/>
          <w:sz w:val="20"/>
          <w:szCs w:val="20"/>
        </w:rPr>
        <w:t xml:space="preserve"> </w:t>
      </w:r>
    </w:p>
    <w:p w14:paraId="4EDD6FA3" w14:textId="77777777" w:rsidR="00110B87" w:rsidRPr="009A5943" w:rsidRDefault="00110B87" w:rsidP="00110B87">
      <w:pPr>
        <w:spacing w:line="276" w:lineRule="auto"/>
        <w:rPr>
          <w:rFonts w:ascii="Times New Roman" w:hAnsi="Times New Roman" w:cs="Times New Roman"/>
          <w:i/>
          <w:iCs/>
          <w:sz w:val="20"/>
          <w:szCs w:val="20"/>
        </w:rPr>
      </w:pPr>
      <w:r w:rsidRPr="009A5943">
        <w:rPr>
          <w:rFonts w:ascii="Times New Roman" w:hAnsi="Times New Roman" w:cs="Times New Roman"/>
          <w:i/>
          <w:iCs/>
          <w:sz w:val="20"/>
          <w:szCs w:val="20"/>
        </w:rPr>
        <w:t xml:space="preserve">On triggering mechanism for early aperiodic SRS-AS transmission on a SCell and early aperiodic CSI reporting for a SCell, based on the legacy SCell activation activating the SCell, down-select one from the followings in RAN1#123 meeting: </w:t>
      </w:r>
    </w:p>
    <w:p w14:paraId="2010AE5D" w14:textId="77777777" w:rsidR="00110B87" w:rsidRPr="009A5943" w:rsidRDefault="00110B87" w:rsidP="00FC6096">
      <w:pPr>
        <w:pStyle w:val="ListParagraph"/>
        <w:numPr>
          <w:ilvl w:val="0"/>
          <w:numId w:val="11"/>
        </w:numPr>
        <w:spacing w:line="276" w:lineRule="auto"/>
        <w:ind w:hanging="158"/>
        <w:jc w:val="left"/>
        <w:rPr>
          <w:rFonts w:ascii="Times New Roman" w:hAnsi="Times New Roman" w:cs="Times New Roman"/>
          <w:i/>
          <w:iCs/>
          <w:sz w:val="20"/>
          <w:szCs w:val="20"/>
          <w:lang w:val="en-US"/>
        </w:rPr>
      </w:pPr>
      <w:r w:rsidRPr="009A5943">
        <w:rPr>
          <w:rFonts w:ascii="Times New Roman" w:hAnsi="Times New Roman" w:cs="Times New Roman"/>
          <w:i/>
          <w:iCs/>
          <w:sz w:val="20"/>
          <w:szCs w:val="20"/>
          <w:lang w:val="en-US"/>
        </w:rPr>
        <w:t xml:space="preserve">Alt-1 (Implicit mechanism): </w:t>
      </w:r>
    </w:p>
    <w:p w14:paraId="3AFDD9B6" w14:textId="77777777" w:rsidR="00110B87" w:rsidRPr="009A5943" w:rsidRDefault="00110B87" w:rsidP="00FC6096">
      <w:pPr>
        <w:numPr>
          <w:ilvl w:val="1"/>
          <w:numId w:val="12"/>
        </w:numPr>
        <w:tabs>
          <w:tab w:val="left" w:pos="153"/>
        </w:tabs>
        <w:spacing w:after="0" w:line="276" w:lineRule="auto"/>
        <w:ind w:left="822" w:hanging="142"/>
        <w:contextualSpacing/>
        <w:rPr>
          <w:rFonts w:ascii="Times New Roman" w:hAnsi="Times New Roman" w:cs="Times New Roman"/>
          <w:i/>
          <w:iCs/>
          <w:sz w:val="20"/>
          <w:szCs w:val="20"/>
        </w:rPr>
      </w:pPr>
      <w:r w:rsidRPr="009A5943">
        <w:rPr>
          <w:rFonts w:ascii="Times New Roman" w:hAnsi="Times New Roman" w:cs="Times New Roman"/>
          <w:i/>
          <w:iCs/>
          <w:sz w:val="20"/>
          <w:szCs w:val="20"/>
        </w:rPr>
        <w:t>For early aperiodic SRS-AS transmission, the SRS resource set(s) triggered for the SCell is determined according to RRC configuration.</w:t>
      </w:r>
    </w:p>
    <w:p w14:paraId="3795F03D" w14:textId="77777777" w:rsidR="00110B87" w:rsidRPr="009A5943" w:rsidRDefault="00110B87" w:rsidP="00FC6096">
      <w:pPr>
        <w:numPr>
          <w:ilvl w:val="1"/>
          <w:numId w:val="12"/>
        </w:numPr>
        <w:tabs>
          <w:tab w:val="left" w:pos="153"/>
        </w:tabs>
        <w:spacing w:after="0" w:line="276" w:lineRule="auto"/>
        <w:ind w:left="822" w:hanging="142"/>
        <w:contextualSpacing/>
        <w:rPr>
          <w:rFonts w:ascii="Times New Roman" w:hAnsi="Times New Roman" w:cs="Times New Roman"/>
          <w:i/>
          <w:iCs/>
          <w:sz w:val="20"/>
          <w:szCs w:val="20"/>
        </w:rPr>
      </w:pPr>
      <w:r w:rsidRPr="009A5943">
        <w:rPr>
          <w:rFonts w:ascii="Times New Roman" w:hAnsi="Times New Roman" w:cs="Times New Roman"/>
          <w:i/>
          <w:iCs/>
          <w:sz w:val="20"/>
          <w:szCs w:val="20"/>
        </w:rPr>
        <w:t>For early aperiodic CSI reporting, the CSI report configuration(s) triggered for the SCell is determined according to RRC configuration</w:t>
      </w:r>
    </w:p>
    <w:p w14:paraId="0E2E14D4" w14:textId="77777777" w:rsidR="00110B87" w:rsidRPr="009A5943" w:rsidRDefault="00110B87" w:rsidP="00FC6096">
      <w:pPr>
        <w:pStyle w:val="ListParagraph"/>
        <w:numPr>
          <w:ilvl w:val="0"/>
          <w:numId w:val="11"/>
        </w:numPr>
        <w:spacing w:line="276" w:lineRule="auto"/>
        <w:ind w:hanging="158"/>
        <w:jc w:val="left"/>
        <w:rPr>
          <w:rFonts w:ascii="Times New Roman" w:hAnsi="Times New Roman" w:cs="Times New Roman"/>
          <w:i/>
          <w:iCs/>
          <w:sz w:val="20"/>
          <w:szCs w:val="20"/>
          <w:lang w:val="en-US"/>
        </w:rPr>
      </w:pPr>
      <w:r w:rsidRPr="009A5943">
        <w:rPr>
          <w:rFonts w:ascii="Times New Roman" w:hAnsi="Times New Roman" w:cs="Times New Roman"/>
          <w:i/>
          <w:iCs/>
          <w:sz w:val="20"/>
          <w:szCs w:val="20"/>
          <w:lang w:val="en-US"/>
        </w:rPr>
        <w:t xml:space="preserve">Alt-2 (Explicit mechanism): </w:t>
      </w:r>
    </w:p>
    <w:p w14:paraId="601BCAF4" w14:textId="77777777" w:rsidR="00046A71" w:rsidRPr="009A5943" w:rsidRDefault="00110B87" w:rsidP="00FC6096">
      <w:pPr>
        <w:numPr>
          <w:ilvl w:val="1"/>
          <w:numId w:val="12"/>
        </w:numPr>
        <w:tabs>
          <w:tab w:val="left" w:pos="153"/>
        </w:tabs>
        <w:spacing w:after="0" w:line="276" w:lineRule="auto"/>
        <w:ind w:left="822" w:hanging="142"/>
        <w:contextualSpacing/>
        <w:rPr>
          <w:rFonts w:ascii="Times New Roman" w:hAnsi="Times New Roman" w:cs="Times New Roman"/>
          <w:i/>
          <w:iCs/>
          <w:sz w:val="20"/>
          <w:szCs w:val="20"/>
        </w:rPr>
      </w:pPr>
      <w:r w:rsidRPr="009A5943">
        <w:rPr>
          <w:rFonts w:ascii="Times New Roman" w:hAnsi="Times New Roman" w:cs="Times New Roman"/>
          <w:i/>
          <w:iCs/>
          <w:sz w:val="20"/>
          <w:szCs w:val="20"/>
        </w:rPr>
        <w:t>For early aperiodic SRS-AS transmission, the SRS resource set(s) triggered for the SCell is determined according to an indication in SCell activation command.</w:t>
      </w:r>
    </w:p>
    <w:p w14:paraId="349566A6" w14:textId="1514F586" w:rsidR="000009DE" w:rsidRPr="009A5943" w:rsidRDefault="00110B87" w:rsidP="00FC6096">
      <w:pPr>
        <w:numPr>
          <w:ilvl w:val="1"/>
          <w:numId w:val="12"/>
        </w:numPr>
        <w:tabs>
          <w:tab w:val="left" w:pos="153"/>
        </w:tabs>
        <w:spacing w:after="0" w:line="276" w:lineRule="auto"/>
        <w:ind w:left="822" w:hanging="142"/>
        <w:contextualSpacing/>
        <w:rPr>
          <w:rFonts w:ascii="Times New Roman" w:hAnsi="Times New Roman" w:cs="Times New Roman"/>
          <w:i/>
          <w:iCs/>
          <w:sz w:val="20"/>
          <w:szCs w:val="20"/>
        </w:rPr>
      </w:pPr>
      <w:r w:rsidRPr="009A5943">
        <w:rPr>
          <w:rFonts w:ascii="Times New Roman" w:hAnsi="Times New Roman" w:cs="Times New Roman"/>
          <w:i/>
          <w:iCs/>
          <w:sz w:val="20"/>
          <w:szCs w:val="20"/>
        </w:rPr>
        <w:t xml:space="preserve">For early aperiodic CSI reporting, the CSI report configuration(s) triggered for the SCell is determined according to an indication in SCell activation </w:t>
      </w:r>
      <w:r w:rsidRPr="009A5943">
        <w:rPr>
          <w:rFonts w:ascii="Times New Roman" w:hAnsi="Times New Roman" w:cs="Times New Roman"/>
          <w:sz w:val="20"/>
          <w:szCs w:val="20"/>
        </w:rPr>
        <w:t>command.</w:t>
      </w:r>
    </w:p>
    <w:p w14:paraId="76934BBC" w14:textId="515BD552" w:rsidR="00465222" w:rsidRPr="009A5943" w:rsidRDefault="00465222" w:rsidP="008D754D">
      <w:pPr>
        <w:spacing w:before="120" w:line="276" w:lineRule="auto"/>
        <w:rPr>
          <w:rFonts w:ascii="Times New Roman" w:hAnsi="Times New Roman" w:cs="Times New Roman"/>
          <w:sz w:val="20"/>
          <w:szCs w:val="20"/>
        </w:rPr>
      </w:pPr>
      <w:r w:rsidRPr="009A5943">
        <w:rPr>
          <w:rFonts w:ascii="Times New Roman" w:hAnsi="Times New Roman" w:cs="Times New Roman"/>
          <w:sz w:val="20"/>
          <w:szCs w:val="20"/>
        </w:rPr>
        <w:t>Since UE capabilities are already known to the network, Alt-1 can be realized by pre-configuring a single resource/reporting configuration for early SRS-AS/CSI. The implicit triggering mechanism allows the UE to trigger early SRS-AS or CSI reporting automatically when it receives an SCell Activation/Deactivation MAC CE or an Enhanced SCell Activation/Deactivation MAC CE indicating activation of the SCell, provided that an early SRS-AS or CSI configuration exists for that SCell. This requires no change to existing MAC CEs.</w:t>
      </w:r>
    </w:p>
    <w:p w14:paraId="340E29D8" w14:textId="4A68DCE8" w:rsidR="00465222" w:rsidRPr="009A5943" w:rsidRDefault="00465222" w:rsidP="00465222">
      <w:pPr>
        <w:spacing w:line="276" w:lineRule="auto"/>
        <w:rPr>
          <w:rFonts w:ascii="Times New Roman" w:hAnsi="Times New Roman" w:cs="Times New Roman"/>
          <w:sz w:val="20"/>
          <w:szCs w:val="20"/>
        </w:rPr>
      </w:pPr>
      <w:r w:rsidRPr="009A5943">
        <w:rPr>
          <w:rFonts w:ascii="Times New Roman" w:hAnsi="Times New Roman" w:cs="Times New Roman"/>
          <w:sz w:val="20"/>
          <w:szCs w:val="20"/>
        </w:rPr>
        <w:t>Alt-2, on the other hand, provides flexibility for the network to select one of multiple possible configurations for early SRS-AS/CSI via explicit indication. However, since there is no clear motivation to support multiple configurations for early SRS-AS/CSI, Alt-1 is preferred due to its simplicity and alignment with current procedures</w:t>
      </w:r>
      <w:r w:rsidR="008D754D" w:rsidRPr="009A5943">
        <w:rPr>
          <w:rFonts w:ascii="Times New Roman" w:hAnsi="Times New Roman" w:cs="Times New Roman"/>
          <w:sz w:val="20"/>
          <w:szCs w:val="20"/>
        </w:rPr>
        <w:t>.</w:t>
      </w:r>
    </w:p>
    <w:p w14:paraId="472126A2" w14:textId="46AB22E2" w:rsidR="00304355" w:rsidRPr="009A5943" w:rsidRDefault="00304355" w:rsidP="000D5D9B">
      <w:pPr>
        <w:spacing w:after="0" w:line="276" w:lineRule="auto"/>
        <w:rPr>
          <w:rFonts w:ascii="Times New Roman" w:hAnsi="Times New Roman" w:cs="Times New Roman"/>
          <w:b/>
          <w:bCs/>
          <w:sz w:val="20"/>
          <w:szCs w:val="20"/>
        </w:rPr>
      </w:pPr>
      <w:r w:rsidRPr="009A5943">
        <w:rPr>
          <w:rFonts w:ascii="Times New Roman" w:hAnsi="Times New Roman" w:cs="Times New Roman"/>
          <w:b/>
          <w:bCs/>
          <w:sz w:val="20"/>
          <w:szCs w:val="20"/>
        </w:rPr>
        <w:t>Proposal</w:t>
      </w:r>
      <w:r w:rsidR="000D1EEA" w:rsidRPr="006A5901">
        <w:rPr>
          <w:rFonts w:ascii="Times New Roman" w:hAnsi="Times New Roman" w:cs="Times New Roman"/>
          <w:b/>
          <w:bCs/>
          <w:sz w:val="20"/>
          <w:szCs w:val="20"/>
        </w:rPr>
        <w:t xml:space="preserve"> 14</w:t>
      </w:r>
      <w:r w:rsidRPr="009A5943">
        <w:rPr>
          <w:rFonts w:ascii="Times New Roman" w:hAnsi="Times New Roman" w:cs="Times New Roman"/>
          <w:b/>
          <w:bCs/>
          <w:sz w:val="20"/>
          <w:szCs w:val="20"/>
        </w:rPr>
        <w:t>: On triggering mechanism for early aperiodic SRS-AS transmission on a</w:t>
      </w:r>
      <w:r w:rsidR="00A30E81" w:rsidRPr="009A5943">
        <w:rPr>
          <w:rFonts w:ascii="Times New Roman" w:hAnsi="Times New Roman" w:cs="Times New Roman"/>
          <w:b/>
          <w:bCs/>
          <w:sz w:val="20"/>
          <w:szCs w:val="20"/>
        </w:rPr>
        <w:t>n</w:t>
      </w:r>
      <w:r w:rsidRPr="009A5943">
        <w:rPr>
          <w:rFonts w:ascii="Times New Roman" w:hAnsi="Times New Roman" w:cs="Times New Roman"/>
          <w:b/>
          <w:bCs/>
          <w:sz w:val="20"/>
          <w:szCs w:val="20"/>
        </w:rPr>
        <w:t xml:space="preserve"> SCell and early aperiodic CSI reporting for a SCell, based on the legacy SCell activation activating the SCell:</w:t>
      </w:r>
    </w:p>
    <w:p w14:paraId="263857B9" w14:textId="758F6918" w:rsidR="00DF7159" w:rsidRPr="006A5901" w:rsidRDefault="00DF7159" w:rsidP="008E17C3">
      <w:pPr>
        <w:pStyle w:val="ListParagraph"/>
        <w:numPr>
          <w:ilvl w:val="0"/>
          <w:numId w:val="19"/>
        </w:numPr>
        <w:spacing w:line="276" w:lineRule="auto"/>
        <w:rPr>
          <w:rFonts w:ascii="Times New Roman" w:hAnsi="Times New Roman" w:cs="Times New Roman"/>
          <w:b/>
          <w:sz w:val="20"/>
          <w:szCs w:val="20"/>
          <w:lang w:val="en-US"/>
        </w:rPr>
      </w:pPr>
      <w:r w:rsidRPr="006A5901">
        <w:rPr>
          <w:rFonts w:ascii="Times New Roman" w:hAnsi="Times New Roman" w:cs="Times New Roman"/>
          <w:b/>
          <w:sz w:val="20"/>
          <w:szCs w:val="20"/>
          <w:lang w:val="en-US"/>
        </w:rPr>
        <w:t>Support both the standard SCell Activation/Deactivation MAC CE and the Enhanced SCell Activation/Deactivation MAC CE for triggering SRS-AS/CSI along with SCell activation</w:t>
      </w:r>
      <w:r w:rsidR="000D5D9B" w:rsidRPr="006A5901">
        <w:rPr>
          <w:rFonts w:ascii="Times New Roman" w:hAnsi="Times New Roman" w:cs="Times New Roman"/>
          <w:b/>
          <w:sz w:val="20"/>
          <w:szCs w:val="20"/>
          <w:lang w:val="en-US"/>
        </w:rPr>
        <w:t>.</w:t>
      </w:r>
      <w:r w:rsidRPr="006A5901">
        <w:rPr>
          <w:rFonts w:ascii="Times New Roman" w:hAnsi="Times New Roman" w:cs="Times New Roman"/>
          <w:b/>
          <w:sz w:val="20"/>
          <w:szCs w:val="20"/>
          <w:lang w:val="en-US"/>
        </w:rPr>
        <w:t xml:space="preserve"> </w:t>
      </w:r>
    </w:p>
    <w:p w14:paraId="3A8FB535" w14:textId="0E852CED" w:rsidR="00970C2A" w:rsidRPr="006A5901" w:rsidRDefault="00DF7159" w:rsidP="00542141">
      <w:pPr>
        <w:pStyle w:val="ListParagraph"/>
        <w:numPr>
          <w:ilvl w:val="0"/>
          <w:numId w:val="19"/>
        </w:numPr>
        <w:spacing w:after="120" w:line="276" w:lineRule="auto"/>
        <w:ind w:left="816" w:hanging="357"/>
        <w:rPr>
          <w:rFonts w:ascii="Times New Roman" w:hAnsi="Times New Roman" w:cs="Times New Roman"/>
          <w:b/>
          <w:sz w:val="20"/>
          <w:szCs w:val="20"/>
          <w:lang w:val="en-US"/>
        </w:rPr>
      </w:pPr>
      <w:r w:rsidRPr="006A5901">
        <w:rPr>
          <w:rFonts w:ascii="Times New Roman" w:hAnsi="Times New Roman" w:cs="Times New Roman"/>
          <w:b/>
          <w:sz w:val="20"/>
          <w:szCs w:val="20"/>
          <w:lang w:val="en-US"/>
        </w:rPr>
        <w:t>Support implicit triggering according to RRC configuration.</w:t>
      </w:r>
    </w:p>
    <w:p w14:paraId="282CA286" w14:textId="20266DB5" w:rsidR="00B01409" w:rsidRPr="009A5943" w:rsidRDefault="00B01409" w:rsidP="00D03346">
      <w:pPr>
        <w:spacing w:line="276" w:lineRule="auto"/>
        <w:rPr>
          <w:rFonts w:ascii="Times New Roman" w:hAnsi="Times New Roman" w:cs="Times New Roman"/>
          <w:sz w:val="20"/>
          <w:szCs w:val="20"/>
        </w:rPr>
      </w:pPr>
      <w:r w:rsidRPr="009A5943">
        <w:rPr>
          <w:rFonts w:ascii="Times New Roman" w:hAnsi="Times New Roman" w:cs="Times New Roman"/>
          <w:sz w:val="20"/>
          <w:szCs w:val="20"/>
        </w:rPr>
        <w:t>For the timeline of SRS transmission, aperiodic CSI-RS reception, or aperiodic CSI reporting triggered with SCell activation, similar considerations apply as for triggering via MSG4 of the 4-step RACH when the UE transitions from IDLE/INACTIVE to CONNECTED mode. Specifically, the transmission of the HARQ</w:t>
      </w:r>
      <w:r w:rsidR="004C79A1" w:rsidRPr="009A5943">
        <w:rPr>
          <w:rFonts w:ascii="Times New Roman" w:hAnsi="Times New Roman" w:cs="Times New Roman"/>
          <w:sz w:val="20"/>
          <w:szCs w:val="20"/>
        </w:rPr>
        <w:t xml:space="preserve"> </w:t>
      </w:r>
      <w:r w:rsidRPr="009A5943">
        <w:rPr>
          <w:rFonts w:ascii="Times New Roman" w:hAnsi="Times New Roman" w:cs="Times New Roman"/>
          <w:sz w:val="20"/>
          <w:szCs w:val="20"/>
        </w:rPr>
        <w:t>ACK for the PDSCH carrying the MAC CE activation command and the processing time of the MAC CE command should be taken into account when defining the starting reference time.</w:t>
      </w:r>
      <w:r w:rsidR="00511D77" w:rsidRPr="006A5901">
        <w:rPr>
          <w:rFonts w:ascii="Times New Roman" w:hAnsi="Times New Roman" w:cs="Times New Roman"/>
          <w:sz w:val="20"/>
          <w:szCs w:val="20"/>
        </w:rPr>
        <w:t xml:space="preserve"> </w:t>
      </w:r>
      <w:r w:rsidRPr="009A5943">
        <w:rPr>
          <w:rFonts w:ascii="Times New Roman" w:hAnsi="Times New Roman" w:cs="Times New Roman"/>
          <w:sz w:val="20"/>
          <w:szCs w:val="20"/>
        </w:rPr>
        <w:t>In addition, it should be clarified whether any SRS/CSI transmission or CSI-RS reception is allowed before completion of the SCell activation delay (</w:t>
      </w:r>
      <w:r w:rsidRPr="009A5943">
        <w:rPr>
          <w:rFonts w:ascii="Times New Roman" w:hAnsi="Times New Roman" w:cs="Times New Roman"/>
          <w:b/>
          <w:bCs/>
          <w:sz w:val="20"/>
          <w:szCs w:val="20"/>
        </w:rPr>
        <w:t>T</w:t>
      </w:r>
      <w:r w:rsidRPr="009A5943">
        <w:rPr>
          <w:rFonts w:ascii="Times New Roman" w:hAnsi="Times New Roman" w:cs="Times New Roman"/>
          <w:b/>
          <w:bCs/>
          <w:sz w:val="20"/>
          <w:szCs w:val="20"/>
          <w:vertAlign w:val="subscript"/>
        </w:rPr>
        <w:t>activation_time</w:t>
      </w:r>
      <w:r w:rsidRPr="009A5943">
        <w:rPr>
          <w:rFonts w:ascii="Times New Roman" w:hAnsi="Times New Roman" w:cs="Times New Roman"/>
          <w:sz w:val="20"/>
          <w:szCs w:val="20"/>
        </w:rPr>
        <w:t xml:space="preserve">, defined in TS 38.133). One option from a RAN1 perspective is to define only the starting reference time, leaving the </w:t>
      </w:r>
      <w:r w:rsidR="001B67E6" w:rsidRPr="009A5943">
        <w:rPr>
          <w:rFonts w:ascii="Times New Roman" w:hAnsi="Times New Roman" w:cs="Times New Roman"/>
          <w:sz w:val="20"/>
          <w:szCs w:val="20"/>
        </w:rPr>
        <w:t>h</w:t>
      </w:r>
      <w:r w:rsidR="00F8636E" w:rsidRPr="009A5943">
        <w:rPr>
          <w:rFonts w:ascii="Times New Roman" w:hAnsi="Times New Roman" w:cs="Times New Roman"/>
          <w:sz w:val="20"/>
          <w:szCs w:val="20"/>
        </w:rPr>
        <w:t>andling</w:t>
      </w:r>
      <w:r w:rsidR="001B67E6" w:rsidRPr="009A5943">
        <w:rPr>
          <w:rFonts w:ascii="Times New Roman" w:hAnsi="Times New Roman" w:cs="Times New Roman"/>
          <w:sz w:val="20"/>
          <w:szCs w:val="20"/>
        </w:rPr>
        <w:t xml:space="preserve"> </w:t>
      </w:r>
      <w:r w:rsidRPr="009A5943">
        <w:rPr>
          <w:rFonts w:ascii="Times New Roman" w:hAnsi="Times New Roman" w:cs="Times New Roman"/>
          <w:sz w:val="20"/>
          <w:szCs w:val="20"/>
        </w:rPr>
        <w:t>of activation delay impacts to RAN4.</w:t>
      </w:r>
    </w:p>
    <w:p w14:paraId="6F1F0B49" w14:textId="49F7A39B" w:rsidR="00FD767C" w:rsidRPr="009A5943" w:rsidRDefault="00FD767C" w:rsidP="00D03346">
      <w:pPr>
        <w:spacing w:line="276" w:lineRule="auto"/>
        <w:rPr>
          <w:rFonts w:ascii="Times New Roman" w:hAnsi="Times New Roman" w:cs="Times New Roman"/>
          <w:sz w:val="20"/>
          <w:szCs w:val="20"/>
        </w:rPr>
      </w:pPr>
      <w:r w:rsidRPr="009A5943">
        <w:rPr>
          <w:rFonts w:ascii="Times New Roman" w:hAnsi="Times New Roman" w:cs="Times New Roman"/>
          <w:sz w:val="20"/>
          <w:szCs w:val="20"/>
        </w:rPr>
        <w:t xml:space="preserve">Furthermore, for SRS transmission, CSI-RS reception, and CSI reporting (when performed on the SCell), the starting reference time should be converted to the SCell slot timing, similar to timeline defined for aperiodic CSI-RS for tracking during fast SCell activation in Section 5.2.1.5.3 of TS 38.214. Any configured slot offsets (for SRS, aperiodic CSI-RS, or aperiodic CSI) can then be applied relative to this starting reference time. If any additional slot offset (e.g., for SRS or CSI-RS reception) is required, it should be indicated in the SCell activation command triggering the SRS/CSI. </w:t>
      </w:r>
    </w:p>
    <w:p w14:paraId="34ECA6A7" w14:textId="61A7A679" w:rsidR="006E6C44" w:rsidRPr="009A5943" w:rsidRDefault="006E6C44" w:rsidP="00D03346">
      <w:pPr>
        <w:spacing w:after="0" w:line="276" w:lineRule="auto"/>
        <w:rPr>
          <w:rFonts w:ascii="Times New Roman" w:hAnsi="Times New Roman" w:cs="Times New Roman"/>
          <w:b/>
          <w:bCs/>
          <w:sz w:val="20"/>
          <w:szCs w:val="20"/>
        </w:rPr>
      </w:pPr>
      <w:r w:rsidRPr="009A5943">
        <w:rPr>
          <w:rFonts w:ascii="Times New Roman" w:hAnsi="Times New Roman" w:cs="Times New Roman"/>
          <w:b/>
          <w:bCs/>
          <w:sz w:val="20"/>
          <w:szCs w:val="20"/>
        </w:rPr>
        <w:t>Proposal</w:t>
      </w:r>
      <w:r w:rsidR="009B300D" w:rsidRPr="009A5943">
        <w:rPr>
          <w:rFonts w:ascii="Times New Roman" w:hAnsi="Times New Roman" w:cs="Times New Roman"/>
          <w:b/>
          <w:bCs/>
          <w:sz w:val="20"/>
          <w:szCs w:val="20"/>
        </w:rPr>
        <w:t xml:space="preserve"> </w:t>
      </w:r>
      <w:r w:rsidR="00363503" w:rsidRPr="006A5901">
        <w:rPr>
          <w:rFonts w:ascii="Times New Roman" w:hAnsi="Times New Roman" w:cs="Times New Roman"/>
          <w:b/>
          <w:bCs/>
          <w:sz w:val="20"/>
          <w:szCs w:val="20"/>
        </w:rPr>
        <w:t>15</w:t>
      </w:r>
      <w:r w:rsidRPr="009A5943">
        <w:rPr>
          <w:rFonts w:ascii="Times New Roman" w:hAnsi="Times New Roman" w:cs="Times New Roman"/>
          <w:b/>
          <w:bCs/>
          <w:sz w:val="20"/>
          <w:szCs w:val="20"/>
        </w:rPr>
        <w:t xml:space="preserve">: </w:t>
      </w:r>
      <w:r w:rsidRPr="009A5943">
        <w:rPr>
          <w:rFonts w:ascii="Times New Roman" w:eastAsia="SimSun" w:hAnsi="Times New Roman" w:cs="Times New Roman"/>
          <w:b/>
          <w:bCs/>
          <w:sz w:val="20"/>
          <w:szCs w:val="20"/>
        </w:rPr>
        <w:t>For early triggering of SRS/CSI for an SCell transition</w:t>
      </w:r>
      <w:r w:rsidR="00A30E81" w:rsidRPr="009A5943">
        <w:rPr>
          <w:rFonts w:ascii="Times New Roman" w:eastAsia="SimSun" w:hAnsi="Times New Roman" w:cs="Times New Roman"/>
          <w:b/>
          <w:bCs/>
          <w:sz w:val="20"/>
          <w:szCs w:val="20"/>
        </w:rPr>
        <w:t>ing</w:t>
      </w:r>
      <w:r w:rsidRPr="009A5943">
        <w:rPr>
          <w:rFonts w:ascii="Times New Roman" w:eastAsia="SimSun" w:hAnsi="Times New Roman" w:cs="Times New Roman"/>
          <w:b/>
          <w:bCs/>
          <w:sz w:val="20"/>
          <w:szCs w:val="20"/>
        </w:rPr>
        <w:t xml:space="preserve"> from deactivation to activation, f</w:t>
      </w:r>
      <w:r w:rsidRPr="009A5943">
        <w:rPr>
          <w:rFonts w:ascii="Times New Roman" w:hAnsi="Times New Roman" w:cs="Times New Roman"/>
          <w:b/>
          <w:bCs/>
          <w:sz w:val="20"/>
          <w:szCs w:val="20"/>
        </w:rPr>
        <w:t>or the timeline of SRS transmission, aperiodic CSI-RS reception, or aperiodic CSI reporting for an SCell:</w:t>
      </w:r>
    </w:p>
    <w:p w14:paraId="4181FE05" w14:textId="659AD448" w:rsidR="006E6C44" w:rsidRPr="009A5943" w:rsidRDefault="006E6C44" w:rsidP="00FC6096">
      <w:pPr>
        <w:pStyle w:val="ListParagraph"/>
        <w:numPr>
          <w:ilvl w:val="0"/>
          <w:numId w:val="18"/>
        </w:numPr>
        <w:spacing w:line="276" w:lineRule="auto"/>
        <w:rPr>
          <w:rFonts w:ascii="Times New Roman" w:hAnsi="Times New Roman" w:cs="Times New Roman"/>
          <w:b/>
          <w:bCs/>
          <w:sz w:val="20"/>
          <w:szCs w:val="20"/>
          <w:lang w:val="en-US"/>
        </w:rPr>
      </w:pPr>
      <w:r w:rsidRPr="009A5943">
        <w:rPr>
          <w:rFonts w:ascii="Times New Roman" w:hAnsi="Times New Roman" w:cs="Times New Roman"/>
          <w:b/>
          <w:bCs/>
          <w:sz w:val="20"/>
          <w:szCs w:val="20"/>
          <w:lang w:val="en-US"/>
        </w:rPr>
        <w:t xml:space="preserve">The starting </w:t>
      </w:r>
      <w:r w:rsidR="00A51D2F" w:rsidRPr="009A5943">
        <w:rPr>
          <w:rFonts w:ascii="Times New Roman" w:hAnsi="Times New Roman" w:cs="Times New Roman"/>
          <w:b/>
          <w:bCs/>
          <w:sz w:val="20"/>
          <w:szCs w:val="20"/>
          <w:lang w:val="en-US"/>
        </w:rPr>
        <w:t xml:space="preserve">reference </w:t>
      </w:r>
      <w:r w:rsidRPr="009A5943">
        <w:rPr>
          <w:rFonts w:ascii="Times New Roman" w:hAnsi="Times New Roman" w:cs="Times New Roman"/>
          <w:b/>
          <w:bCs/>
          <w:sz w:val="20"/>
          <w:szCs w:val="20"/>
          <w:lang w:val="en-US"/>
        </w:rPr>
        <w:t xml:space="preserve">time </w:t>
      </w:r>
      <w:r w:rsidR="001B1843" w:rsidRPr="009A5943">
        <w:rPr>
          <w:rFonts w:ascii="Times New Roman" w:hAnsi="Times New Roman" w:cs="Times New Roman"/>
          <w:b/>
          <w:bCs/>
          <w:sz w:val="20"/>
          <w:szCs w:val="20"/>
          <w:lang w:val="en-US"/>
        </w:rPr>
        <w:t xml:space="preserve">to apply a configured slot offset </w:t>
      </w:r>
      <w:r w:rsidRPr="009A5943">
        <w:rPr>
          <w:rFonts w:ascii="Times New Roman" w:hAnsi="Times New Roman" w:cs="Times New Roman"/>
          <w:b/>
          <w:bCs/>
          <w:sz w:val="20"/>
          <w:szCs w:val="20"/>
          <w:lang w:val="en-US"/>
        </w:rPr>
        <w:t xml:space="preserve">should consider at least the transmission of the HARQ ACK for the PDSCH carrying the MAC CE command triggering </w:t>
      </w:r>
      <w:r w:rsidRPr="009A5943">
        <w:rPr>
          <w:rFonts w:ascii="Times New Roman" w:eastAsia="SimSun" w:hAnsi="Times New Roman" w:cs="Times New Roman"/>
          <w:b/>
          <w:bCs/>
          <w:sz w:val="20"/>
          <w:szCs w:val="20"/>
          <w:lang w:val="en-US"/>
        </w:rPr>
        <w:t xml:space="preserve">SRS/CSI </w:t>
      </w:r>
      <w:r w:rsidRPr="009A5943">
        <w:rPr>
          <w:rFonts w:ascii="Times New Roman" w:hAnsi="Times New Roman" w:cs="Times New Roman"/>
          <w:b/>
          <w:bCs/>
          <w:sz w:val="20"/>
          <w:szCs w:val="20"/>
          <w:lang w:val="en-US"/>
        </w:rPr>
        <w:t>and the processing time of the MAC CE command.</w:t>
      </w:r>
    </w:p>
    <w:p w14:paraId="5D0D7E21" w14:textId="4D60815D" w:rsidR="006E6C44" w:rsidRPr="009A5943" w:rsidRDefault="006E6C44" w:rsidP="00FC6096">
      <w:pPr>
        <w:numPr>
          <w:ilvl w:val="0"/>
          <w:numId w:val="17"/>
        </w:numPr>
        <w:spacing w:after="0" w:line="276" w:lineRule="auto"/>
        <w:rPr>
          <w:rFonts w:ascii="Times New Roman" w:hAnsi="Times New Roman" w:cs="Times New Roman"/>
          <w:b/>
          <w:bCs/>
          <w:sz w:val="20"/>
          <w:szCs w:val="20"/>
        </w:rPr>
      </w:pPr>
      <w:r w:rsidRPr="009A5943">
        <w:rPr>
          <w:rFonts w:ascii="Times New Roman" w:hAnsi="Times New Roman" w:cs="Times New Roman"/>
          <w:b/>
          <w:bCs/>
          <w:sz w:val="20"/>
          <w:szCs w:val="20"/>
        </w:rPr>
        <w:t xml:space="preserve">For SRS transmission, CSI-RS reception, and CSI reporting (if performed on the SCell), the </w:t>
      </w:r>
      <w:r w:rsidR="001B1843" w:rsidRPr="009A5943">
        <w:rPr>
          <w:rFonts w:ascii="Times New Roman" w:hAnsi="Times New Roman" w:cs="Times New Roman"/>
          <w:b/>
          <w:bCs/>
          <w:sz w:val="20"/>
          <w:szCs w:val="20"/>
        </w:rPr>
        <w:t xml:space="preserve">starting </w:t>
      </w:r>
      <w:r w:rsidRPr="009A5943">
        <w:rPr>
          <w:rFonts w:ascii="Times New Roman" w:hAnsi="Times New Roman" w:cs="Times New Roman"/>
          <w:b/>
          <w:bCs/>
          <w:sz w:val="20"/>
          <w:szCs w:val="20"/>
        </w:rPr>
        <w:t>reference time should be converted to the SCell slot timing.</w:t>
      </w:r>
    </w:p>
    <w:p w14:paraId="5C9CAAA0" w14:textId="741D71DB" w:rsidR="006E6C44" w:rsidRPr="009A5943" w:rsidRDefault="006E6C44" w:rsidP="00FC6096">
      <w:pPr>
        <w:numPr>
          <w:ilvl w:val="0"/>
          <w:numId w:val="17"/>
        </w:numPr>
        <w:spacing w:after="0" w:line="276" w:lineRule="auto"/>
        <w:rPr>
          <w:rFonts w:ascii="Times New Roman" w:hAnsi="Times New Roman" w:cs="Times New Roman"/>
          <w:b/>
          <w:bCs/>
          <w:sz w:val="20"/>
          <w:szCs w:val="20"/>
        </w:rPr>
      </w:pPr>
      <w:r w:rsidRPr="009A5943">
        <w:rPr>
          <w:rFonts w:ascii="Times New Roman" w:hAnsi="Times New Roman" w:cs="Times New Roman"/>
          <w:b/>
          <w:bCs/>
          <w:sz w:val="20"/>
          <w:szCs w:val="20"/>
        </w:rPr>
        <w:t>FFS: Whether additional configured or indicated slot offsets should be applied.</w:t>
      </w:r>
    </w:p>
    <w:p w14:paraId="71A18228" w14:textId="477F9C16" w:rsidR="00A51D2F" w:rsidRPr="009A5943" w:rsidRDefault="006E6C44" w:rsidP="00FC6096">
      <w:pPr>
        <w:numPr>
          <w:ilvl w:val="0"/>
          <w:numId w:val="17"/>
        </w:numPr>
        <w:spacing w:line="276" w:lineRule="auto"/>
        <w:rPr>
          <w:rFonts w:ascii="Times New Roman" w:hAnsi="Times New Roman" w:cs="Times New Roman"/>
          <w:b/>
          <w:bCs/>
          <w:sz w:val="20"/>
          <w:szCs w:val="20"/>
        </w:rPr>
      </w:pPr>
      <w:r w:rsidRPr="009A5943">
        <w:rPr>
          <w:rFonts w:ascii="Times New Roman" w:hAnsi="Times New Roman" w:cs="Times New Roman"/>
          <w:b/>
          <w:bCs/>
          <w:sz w:val="20"/>
          <w:szCs w:val="20"/>
        </w:rPr>
        <w:t>FFS: Whether the impact of SCell activation delay needs to be taken into account.</w:t>
      </w:r>
    </w:p>
    <w:p w14:paraId="219F8082" w14:textId="67E77C8B" w:rsidR="00A36E2D" w:rsidRPr="009A5943" w:rsidRDefault="00A36E2D" w:rsidP="00D03346">
      <w:pPr>
        <w:spacing w:line="276" w:lineRule="auto"/>
        <w:rPr>
          <w:rFonts w:ascii="Times New Roman" w:hAnsi="Times New Roman" w:cs="Times New Roman"/>
          <w:sz w:val="20"/>
          <w:szCs w:val="20"/>
        </w:rPr>
      </w:pPr>
      <w:r w:rsidRPr="009A5943">
        <w:rPr>
          <w:rFonts w:ascii="Times New Roman" w:hAnsi="Times New Roman" w:cs="Times New Roman"/>
          <w:sz w:val="20"/>
          <w:szCs w:val="20"/>
        </w:rPr>
        <w:t>Similar</w:t>
      </w:r>
      <w:r w:rsidR="00FD767C" w:rsidRPr="009A5943">
        <w:rPr>
          <w:rFonts w:ascii="Times New Roman" w:hAnsi="Times New Roman" w:cs="Times New Roman"/>
          <w:sz w:val="20"/>
          <w:szCs w:val="20"/>
        </w:rPr>
        <w:t xml:space="preserve">ly, </w:t>
      </w:r>
      <w:r w:rsidRPr="009A5943">
        <w:rPr>
          <w:rFonts w:ascii="Times New Roman" w:hAnsi="Times New Roman" w:cs="Times New Roman"/>
          <w:sz w:val="20"/>
          <w:szCs w:val="20"/>
        </w:rPr>
        <w:t>for an aperiodic CSI report triggered for an SCell when transitioning from deactivation to activation, the starting reference time for determining Z</w:t>
      </w:r>
      <w:r w:rsidRPr="009A5943">
        <w:rPr>
          <w:rFonts w:ascii="Times New Roman" w:hAnsi="Times New Roman" w:cs="Times New Roman"/>
          <w:sz w:val="20"/>
          <w:szCs w:val="20"/>
          <w:vertAlign w:val="subscript"/>
        </w:rPr>
        <w:t>ref</w:t>
      </w:r>
      <w:r w:rsidRPr="009A5943">
        <w:rPr>
          <w:rFonts w:ascii="Times New Roman" w:hAnsi="Times New Roman" w:cs="Times New Roman"/>
          <w:sz w:val="20"/>
          <w:szCs w:val="20"/>
        </w:rPr>
        <w:t xml:space="preserve"> (i.e., the minimum CSI computation time between triggering and reporting) and for determining CPU occupancy should be defined while taking into account the processing of the activation command, the HARQ</w:t>
      </w:r>
      <w:r w:rsidR="004C79A1" w:rsidRPr="009A5943">
        <w:rPr>
          <w:rFonts w:ascii="Times New Roman" w:hAnsi="Times New Roman" w:cs="Times New Roman"/>
          <w:sz w:val="20"/>
          <w:szCs w:val="20"/>
        </w:rPr>
        <w:t xml:space="preserve"> </w:t>
      </w:r>
      <w:r w:rsidRPr="009A5943">
        <w:rPr>
          <w:rFonts w:ascii="Times New Roman" w:hAnsi="Times New Roman" w:cs="Times New Roman"/>
          <w:sz w:val="20"/>
          <w:szCs w:val="20"/>
        </w:rPr>
        <w:t xml:space="preserve">ACK transmission, and </w:t>
      </w:r>
      <w:r w:rsidR="00FD767C" w:rsidRPr="009A5943">
        <w:rPr>
          <w:rFonts w:ascii="Times New Roman" w:hAnsi="Times New Roman" w:cs="Times New Roman"/>
          <w:sz w:val="20"/>
          <w:szCs w:val="20"/>
        </w:rPr>
        <w:t xml:space="preserve">potentially </w:t>
      </w:r>
      <w:r w:rsidRPr="009A5943">
        <w:rPr>
          <w:rFonts w:ascii="Times New Roman" w:hAnsi="Times New Roman" w:cs="Times New Roman"/>
          <w:sz w:val="20"/>
          <w:szCs w:val="20"/>
        </w:rPr>
        <w:t>the SCell activation delay.</w:t>
      </w:r>
    </w:p>
    <w:p w14:paraId="7F11C8C6" w14:textId="135BC0C8" w:rsidR="00A36E2D" w:rsidRPr="009A5943" w:rsidRDefault="00A36E2D" w:rsidP="00D03346">
      <w:pPr>
        <w:spacing w:after="0" w:line="276" w:lineRule="auto"/>
        <w:rPr>
          <w:rFonts w:ascii="Times New Roman" w:hAnsi="Times New Roman" w:cs="Times New Roman"/>
          <w:b/>
          <w:bCs/>
          <w:sz w:val="20"/>
          <w:szCs w:val="20"/>
        </w:rPr>
      </w:pPr>
      <w:r w:rsidRPr="009A5943">
        <w:rPr>
          <w:rFonts w:ascii="Times New Roman" w:hAnsi="Times New Roman" w:cs="Times New Roman"/>
          <w:b/>
          <w:bCs/>
          <w:sz w:val="20"/>
          <w:szCs w:val="20"/>
        </w:rPr>
        <w:t>Proposal</w:t>
      </w:r>
      <w:r w:rsidR="00415D0F" w:rsidRPr="009A5943">
        <w:rPr>
          <w:rFonts w:ascii="Times New Roman" w:hAnsi="Times New Roman" w:cs="Times New Roman"/>
          <w:b/>
          <w:bCs/>
          <w:sz w:val="20"/>
          <w:szCs w:val="20"/>
        </w:rPr>
        <w:t xml:space="preserve"> </w:t>
      </w:r>
      <w:r w:rsidR="00697C9B" w:rsidRPr="006A5901">
        <w:rPr>
          <w:rFonts w:ascii="Times New Roman" w:hAnsi="Times New Roman" w:cs="Times New Roman"/>
          <w:b/>
          <w:bCs/>
          <w:sz w:val="20"/>
          <w:szCs w:val="20"/>
        </w:rPr>
        <w:t>16</w:t>
      </w:r>
      <w:r w:rsidRPr="009A5943">
        <w:rPr>
          <w:rFonts w:ascii="Times New Roman" w:hAnsi="Times New Roman" w:cs="Times New Roman"/>
          <w:b/>
          <w:bCs/>
          <w:sz w:val="20"/>
          <w:szCs w:val="20"/>
        </w:rPr>
        <w:t>: For an aperiodic CSI report triggered for an SCell transition</w:t>
      </w:r>
      <w:r w:rsidR="00A30E81" w:rsidRPr="009A5943">
        <w:rPr>
          <w:rFonts w:ascii="Times New Roman" w:hAnsi="Times New Roman" w:cs="Times New Roman"/>
          <w:b/>
          <w:bCs/>
          <w:sz w:val="20"/>
          <w:szCs w:val="20"/>
        </w:rPr>
        <w:t>ing</w:t>
      </w:r>
      <w:r w:rsidRPr="009A5943">
        <w:rPr>
          <w:rFonts w:ascii="Times New Roman" w:hAnsi="Times New Roman" w:cs="Times New Roman"/>
          <w:b/>
          <w:bCs/>
          <w:sz w:val="20"/>
          <w:szCs w:val="20"/>
        </w:rPr>
        <w:t xml:space="preserve"> from deactivation to activation, the starting reference time for</w:t>
      </w:r>
      <w:r w:rsidR="00874BDF" w:rsidRPr="009A5943">
        <w:rPr>
          <w:rFonts w:ascii="Times New Roman" w:hAnsi="Times New Roman" w:cs="Times New Roman"/>
          <w:b/>
          <w:bCs/>
          <w:sz w:val="20"/>
          <w:szCs w:val="20"/>
        </w:rPr>
        <w:t xml:space="preserve"> determining</w:t>
      </w:r>
      <w:r w:rsidRPr="009A5943">
        <w:rPr>
          <w:rFonts w:ascii="Times New Roman" w:hAnsi="Times New Roman" w:cs="Times New Roman"/>
          <w:b/>
          <w:bCs/>
          <w:sz w:val="20"/>
          <w:szCs w:val="20"/>
        </w:rPr>
        <w:t xml:space="preserve"> Z</w:t>
      </w:r>
      <w:r w:rsidRPr="009A5943">
        <w:rPr>
          <w:rFonts w:ascii="Times New Roman" w:hAnsi="Times New Roman" w:cs="Times New Roman"/>
          <w:b/>
          <w:bCs/>
          <w:sz w:val="20"/>
          <w:szCs w:val="20"/>
          <w:vertAlign w:val="subscript"/>
        </w:rPr>
        <w:t>ref</w:t>
      </w:r>
      <w:r w:rsidRPr="009A5943">
        <w:rPr>
          <w:rFonts w:ascii="Times New Roman" w:hAnsi="Times New Roman" w:cs="Times New Roman"/>
          <w:b/>
          <w:bCs/>
          <w:sz w:val="20"/>
          <w:szCs w:val="20"/>
        </w:rPr>
        <w:t xml:space="preserve"> and CPU occupancy should at least take into account the transmission of the HARQ ACK for the PDSCH carrying the MAC CE command that triggers CSI, and the processing time of the MAC CE command.</w:t>
      </w:r>
    </w:p>
    <w:p w14:paraId="6850540E" w14:textId="0C3535F3" w:rsidR="00A36E2D" w:rsidRPr="009A5943" w:rsidRDefault="0070334E" w:rsidP="00FC6096">
      <w:pPr>
        <w:pStyle w:val="ListParagraph"/>
        <w:numPr>
          <w:ilvl w:val="0"/>
          <w:numId w:val="18"/>
        </w:numPr>
        <w:spacing w:after="120" w:line="276" w:lineRule="auto"/>
        <w:rPr>
          <w:rFonts w:ascii="Times New Roman" w:hAnsi="Times New Roman" w:cs="Times New Roman"/>
          <w:b/>
          <w:bCs/>
          <w:sz w:val="20"/>
          <w:szCs w:val="20"/>
          <w:lang w:val="en-US"/>
        </w:rPr>
      </w:pPr>
      <w:r w:rsidRPr="009A5943">
        <w:rPr>
          <w:rFonts w:ascii="Times New Roman" w:hAnsi="Times New Roman" w:cs="Times New Roman"/>
          <w:b/>
          <w:bCs/>
          <w:sz w:val="20"/>
          <w:szCs w:val="20"/>
          <w:lang w:val="en-US"/>
        </w:rPr>
        <w:t>T</w:t>
      </w:r>
      <w:r w:rsidR="00A36E2D" w:rsidRPr="009A5943">
        <w:rPr>
          <w:rFonts w:ascii="Times New Roman" w:hAnsi="Times New Roman" w:cs="Times New Roman"/>
          <w:b/>
          <w:bCs/>
          <w:sz w:val="20"/>
          <w:szCs w:val="20"/>
          <w:lang w:val="en-US"/>
        </w:rPr>
        <w:t>he reference time should be converted to the SCell slot timing</w:t>
      </w:r>
      <w:r w:rsidRPr="009A5943">
        <w:rPr>
          <w:rFonts w:ascii="Times New Roman" w:hAnsi="Times New Roman" w:cs="Times New Roman"/>
          <w:b/>
          <w:bCs/>
          <w:sz w:val="20"/>
          <w:szCs w:val="20"/>
          <w:lang w:val="en-US"/>
        </w:rPr>
        <w:t xml:space="preserve"> when the CSI reporting is performed on the SCell</w:t>
      </w:r>
      <w:r w:rsidR="00A36E2D" w:rsidRPr="009A5943">
        <w:rPr>
          <w:rFonts w:ascii="Times New Roman" w:hAnsi="Times New Roman" w:cs="Times New Roman"/>
          <w:b/>
          <w:bCs/>
          <w:sz w:val="20"/>
          <w:szCs w:val="20"/>
          <w:lang w:val="en-US"/>
        </w:rPr>
        <w:t xml:space="preserve">. </w:t>
      </w:r>
    </w:p>
    <w:p w14:paraId="38698796" w14:textId="32DC597B" w:rsidR="00A36E2D" w:rsidRPr="009A5943" w:rsidRDefault="00A36E2D" w:rsidP="00FC6096">
      <w:pPr>
        <w:pStyle w:val="ListParagraph"/>
        <w:numPr>
          <w:ilvl w:val="0"/>
          <w:numId w:val="18"/>
        </w:numPr>
        <w:spacing w:after="120" w:line="276" w:lineRule="auto"/>
        <w:rPr>
          <w:rFonts w:ascii="Times New Roman" w:hAnsi="Times New Roman" w:cs="Times New Roman"/>
          <w:b/>
          <w:bCs/>
          <w:sz w:val="20"/>
          <w:szCs w:val="20"/>
          <w:lang w:val="en-US"/>
        </w:rPr>
      </w:pPr>
      <w:r w:rsidRPr="009A5943">
        <w:rPr>
          <w:rFonts w:ascii="Times New Roman" w:hAnsi="Times New Roman" w:cs="Times New Roman"/>
          <w:b/>
          <w:bCs/>
          <w:sz w:val="20"/>
          <w:szCs w:val="20"/>
          <w:lang w:val="en-US"/>
        </w:rPr>
        <w:t>FFS: Whether the impact of SCell activation delay needs to be taken into account.</w:t>
      </w:r>
    </w:p>
    <w:p w14:paraId="552C9187" w14:textId="77777777" w:rsidR="00E410AD" w:rsidRPr="009A5943" w:rsidRDefault="00E410AD" w:rsidP="00E410AD">
      <w:pPr>
        <w:pStyle w:val="Heading3"/>
        <w:spacing w:before="180" w:after="120" w:line="276" w:lineRule="auto"/>
        <w:rPr>
          <w:lang w:val="en-US"/>
        </w:rPr>
      </w:pPr>
      <w:r w:rsidRPr="009A5943">
        <w:rPr>
          <w:lang w:val="en-US"/>
        </w:rPr>
        <w:t xml:space="preserve">UL Resource Provisioning for CSI Reporting </w:t>
      </w:r>
    </w:p>
    <w:p w14:paraId="1B276290" w14:textId="5721341A" w:rsidR="00E80FC3" w:rsidRPr="009A5943" w:rsidRDefault="00E80FC3" w:rsidP="00E80FC3">
      <w:pPr>
        <w:spacing w:line="276" w:lineRule="auto"/>
        <w:rPr>
          <w:rFonts w:ascii="Times New Roman" w:hAnsi="Times New Roman" w:cs="Times New Roman"/>
          <w:sz w:val="20"/>
          <w:szCs w:val="20"/>
        </w:rPr>
      </w:pPr>
      <w:r w:rsidRPr="009A5943">
        <w:rPr>
          <w:rFonts w:ascii="Times New Roman" w:hAnsi="Times New Roman" w:cs="Times New Roman"/>
          <w:sz w:val="20"/>
          <w:szCs w:val="20"/>
        </w:rPr>
        <w:t xml:space="preserve">For a triggered aperiodic CSI reporting associated with SCell activation, it first needs to be clarified where the CSI report is transmitted i.e., whether it is transmitted on the serving cell, where the activation command is received, or on the SCell, for which the CSI report is derived. </w:t>
      </w:r>
    </w:p>
    <w:p w14:paraId="7E486C12" w14:textId="290953E6" w:rsidR="00E80FC3" w:rsidRPr="009A5943" w:rsidRDefault="00E80FC3" w:rsidP="00E80FC3">
      <w:pPr>
        <w:spacing w:line="276" w:lineRule="auto"/>
        <w:rPr>
          <w:rFonts w:ascii="Times New Roman" w:hAnsi="Times New Roman" w:cs="Times New Roman"/>
          <w:sz w:val="20"/>
          <w:szCs w:val="20"/>
        </w:rPr>
      </w:pPr>
      <w:r w:rsidRPr="009A5943">
        <w:rPr>
          <w:rFonts w:ascii="Times New Roman" w:hAnsi="Times New Roman" w:cs="Times New Roman"/>
          <w:sz w:val="20"/>
          <w:szCs w:val="20"/>
        </w:rPr>
        <w:t>It also needs to be clarified how the UL resources for PUSCH are provided to the UE. Similar alternatives as those considered for the UE transitioning from IDLE/INACTIVE to CONNECTED mode can be applied here. One option is to provide the UL resources in the same command that triggers the CSI and activates the SCell. However, if implicit triggering is used for early SRS-AS/CSI triggering, it may be preferable not to complicate the MAC CE design for the UL grant allocation. In that case, the UL resources can be provided via a DCI sent after the HARQ-ACK corresponding to the PDSCH carrying the SCell Activation Command. Similar to the UE transitioning from IDLE/INACTIVE to CONNECTED mode, the further discussion is needed on how the UE determines that an UL grant in a DCI corresponds to the CSI report triggered by the SCell Activation Command.</w:t>
      </w:r>
    </w:p>
    <w:p w14:paraId="7CF41AB5" w14:textId="086E2746" w:rsidR="00E80FC3" w:rsidRPr="009A5943" w:rsidRDefault="00E80FC3" w:rsidP="00E80FC3">
      <w:pPr>
        <w:spacing w:after="0" w:line="276" w:lineRule="auto"/>
        <w:rPr>
          <w:rFonts w:ascii="Times New Roman" w:hAnsi="Times New Roman" w:cs="Times New Roman"/>
          <w:b/>
          <w:bCs/>
          <w:sz w:val="20"/>
          <w:szCs w:val="20"/>
        </w:rPr>
      </w:pPr>
      <w:r w:rsidRPr="009A5943">
        <w:rPr>
          <w:rFonts w:ascii="Times New Roman" w:hAnsi="Times New Roman" w:cs="Times New Roman"/>
          <w:b/>
          <w:bCs/>
          <w:sz w:val="20"/>
          <w:szCs w:val="20"/>
        </w:rPr>
        <w:t>Proposal</w:t>
      </w:r>
      <w:r w:rsidR="00AD388B" w:rsidRPr="006A5901">
        <w:rPr>
          <w:rFonts w:ascii="Times New Roman" w:hAnsi="Times New Roman" w:cs="Times New Roman"/>
          <w:b/>
          <w:bCs/>
          <w:sz w:val="20"/>
          <w:szCs w:val="20"/>
        </w:rPr>
        <w:t xml:space="preserve"> 17</w:t>
      </w:r>
      <w:r w:rsidRPr="009A5943">
        <w:rPr>
          <w:rFonts w:ascii="Times New Roman" w:hAnsi="Times New Roman" w:cs="Times New Roman"/>
          <w:b/>
          <w:bCs/>
          <w:sz w:val="20"/>
          <w:szCs w:val="20"/>
        </w:rPr>
        <w:t>: For early triggering of aperiodic CSI reporting for an SCell transition</w:t>
      </w:r>
      <w:r w:rsidR="00076781" w:rsidRPr="009A5943">
        <w:rPr>
          <w:rFonts w:ascii="Times New Roman" w:hAnsi="Times New Roman" w:cs="Times New Roman"/>
          <w:b/>
          <w:bCs/>
          <w:sz w:val="20"/>
          <w:szCs w:val="20"/>
        </w:rPr>
        <w:t>ing</w:t>
      </w:r>
      <w:r w:rsidRPr="009A5943">
        <w:rPr>
          <w:rFonts w:ascii="Times New Roman" w:hAnsi="Times New Roman" w:cs="Times New Roman"/>
          <w:b/>
          <w:bCs/>
          <w:sz w:val="20"/>
          <w:szCs w:val="20"/>
        </w:rPr>
        <w:t xml:space="preserve"> from deactivation to activation:</w:t>
      </w:r>
    </w:p>
    <w:p w14:paraId="1973C5E4" w14:textId="77777777" w:rsidR="00AD78F1" w:rsidRPr="009A5943" w:rsidRDefault="00E80FC3" w:rsidP="00FC6096">
      <w:pPr>
        <w:pStyle w:val="ListParagraph"/>
        <w:numPr>
          <w:ilvl w:val="0"/>
          <w:numId w:val="18"/>
        </w:numPr>
        <w:spacing w:after="120" w:line="276" w:lineRule="auto"/>
        <w:rPr>
          <w:rFonts w:ascii="Times New Roman" w:hAnsi="Times New Roman" w:cs="Times New Roman"/>
          <w:b/>
          <w:bCs/>
          <w:sz w:val="20"/>
          <w:szCs w:val="20"/>
          <w:lang w:val="en-US"/>
        </w:rPr>
      </w:pPr>
      <w:r w:rsidRPr="009A5943">
        <w:rPr>
          <w:rFonts w:ascii="Times New Roman" w:hAnsi="Times New Roman" w:cs="Times New Roman"/>
          <w:b/>
          <w:bCs/>
          <w:sz w:val="20"/>
          <w:szCs w:val="20"/>
          <w:lang w:val="en-US"/>
        </w:rPr>
        <w:t>Discuss whether the aperiodic CSI report is transmitted on the SCell.</w:t>
      </w:r>
    </w:p>
    <w:p w14:paraId="1B24B8E9" w14:textId="1E435DD7" w:rsidR="00E80FC3" w:rsidRPr="009A5943" w:rsidRDefault="00E80FC3" w:rsidP="00FC6096">
      <w:pPr>
        <w:pStyle w:val="ListParagraph"/>
        <w:numPr>
          <w:ilvl w:val="0"/>
          <w:numId w:val="18"/>
        </w:numPr>
        <w:spacing w:after="120" w:line="276" w:lineRule="auto"/>
        <w:rPr>
          <w:rFonts w:ascii="Times New Roman" w:hAnsi="Times New Roman" w:cs="Times New Roman"/>
          <w:b/>
          <w:bCs/>
          <w:sz w:val="20"/>
          <w:szCs w:val="20"/>
          <w:lang w:val="en-US"/>
        </w:rPr>
      </w:pPr>
      <w:r w:rsidRPr="009A5943">
        <w:rPr>
          <w:rFonts w:ascii="Times New Roman" w:hAnsi="Times New Roman" w:cs="Times New Roman"/>
          <w:b/>
          <w:bCs/>
          <w:sz w:val="20"/>
          <w:szCs w:val="20"/>
          <w:lang w:val="en-US"/>
        </w:rPr>
        <w:t>The PUSCH is scheduled by a DCI transmitted after the HARQ-ACK corresponding to the PDSCH carrying the SCell Activation Command. FFS: Define how the UE identifies that the UL grant in the DCI is for the CSI report triggered by the by the SCell Activation Command</w:t>
      </w:r>
      <w:r w:rsidRPr="009A5943">
        <w:rPr>
          <w:lang w:val="en-US"/>
        </w:rPr>
        <w:t>.</w:t>
      </w:r>
    </w:p>
    <w:p w14:paraId="028F2110" w14:textId="59DFDFCC" w:rsidR="00F85F5C" w:rsidRPr="009A5943" w:rsidRDefault="00DA5637" w:rsidP="00D03346">
      <w:pPr>
        <w:pStyle w:val="Heading2"/>
        <w:spacing w:after="120" w:line="276" w:lineRule="auto"/>
        <w:ind w:left="578" w:hanging="578"/>
        <w:rPr>
          <w:lang w:val="en-US"/>
        </w:rPr>
      </w:pPr>
      <w:r w:rsidRPr="009A5943">
        <w:rPr>
          <w:lang w:val="en-US"/>
        </w:rPr>
        <w:t>SCell Transition from Dormant to Non-dormant BWP</w:t>
      </w:r>
    </w:p>
    <w:p w14:paraId="4615B0EC" w14:textId="026281EF" w:rsidR="00D76240" w:rsidRPr="009A5943" w:rsidRDefault="00D76240" w:rsidP="00D03346">
      <w:pPr>
        <w:pStyle w:val="Heading3"/>
        <w:spacing w:before="180" w:after="120" w:line="276" w:lineRule="auto"/>
        <w:rPr>
          <w:lang w:val="en-US"/>
        </w:rPr>
      </w:pPr>
      <w:r w:rsidRPr="009A5943">
        <w:rPr>
          <w:lang w:val="en-US"/>
        </w:rPr>
        <w:t xml:space="preserve">Resource/reporting Configuration(s) </w:t>
      </w:r>
    </w:p>
    <w:p w14:paraId="4ED8EA4C" w14:textId="27DA4A1F" w:rsidR="007F730F" w:rsidRPr="009A5943" w:rsidRDefault="007F730F" w:rsidP="00D03346">
      <w:pPr>
        <w:spacing w:line="276" w:lineRule="auto"/>
        <w:rPr>
          <w:rFonts w:ascii="Times New Roman" w:hAnsi="Times New Roman" w:cs="Times New Roman"/>
          <w:sz w:val="20"/>
          <w:szCs w:val="20"/>
        </w:rPr>
      </w:pPr>
      <w:r w:rsidRPr="009A5943">
        <w:rPr>
          <w:rFonts w:ascii="Times New Roman" w:hAnsi="Times New Roman" w:cs="Times New Roman"/>
          <w:sz w:val="20"/>
          <w:szCs w:val="20"/>
        </w:rPr>
        <w:t xml:space="preserve">For the configuration of resources or reporting for early SRS-AS/CSI triggering for an SCell, the same method proposed for the SCell activation scenario should be applied. Specifically, configuration can be provided to the UE for both early aperiodic SRS-AS transmission and early aperiodic CSI reporting based on CSI-RS measurements. This configuration of SRS, CSI-RS, and CSI reporting can be included under the </w:t>
      </w:r>
      <w:r w:rsidRPr="009A5943">
        <w:rPr>
          <w:rFonts w:ascii="Times New Roman" w:hAnsi="Times New Roman" w:cs="Times New Roman"/>
          <w:i/>
          <w:iCs/>
          <w:sz w:val="20"/>
          <w:szCs w:val="20"/>
        </w:rPr>
        <w:t>CSI-MeasConfig</w:t>
      </w:r>
      <w:r w:rsidRPr="009A5943">
        <w:rPr>
          <w:rFonts w:ascii="Times New Roman" w:hAnsi="Times New Roman" w:cs="Times New Roman"/>
          <w:sz w:val="20"/>
          <w:szCs w:val="20"/>
        </w:rPr>
        <w:t xml:space="preserve"> within the </w:t>
      </w:r>
      <w:r w:rsidRPr="009A5943">
        <w:rPr>
          <w:rFonts w:ascii="Times New Roman" w:hAnsi="Times New Roman" w:cs="Times New Roman"/>
          <w:i/>
          <w:iCs/>
          <w:sz w:val="20"/>
          <w:szCs w:val="20"/>
        </w:rPr>
        <w:t>SCellConfig</w:t>
      </w:r>
      <w:r w:rsidRPr="009A5943">
        <w:rPr>
          <w:rFonts w:ascii="Times New Roman" w:hAnsi="Times New Roman" w:cs="Times New Roman"/>
          <w:sz w:val="20"/>
          <w:szCs w:val="20"/>
        </w:rPr>
        <w:t xml:space="preserve"> of the corresponding SCell.</w:t>
      </w:r>
    </w:p>
    <w:p w14:paraId="215531B8" w14:textId="500449AE" w:rsidR="007A2343" w:rsidRPr="009A5943" w:rsidRDefault="007A2343" w:rsidP="00D03346">
      <w:pPr>
        <w:spacing w:after="0" w:line="276" w:lineRule="auto"/>
        <w:rPr>
          <w:rFonts w:ascii="Times New Roman" w:hAnsi="Times New Roman" w:cs="Times New Roman"/>
          <w:b/>
          <w:bCs/>
          <w:sz w:val="20"/>
          <w:szCs w:val="20"/>
        </w:rPr>
      </w:pPr>
      <w:r w:rsidRPr="009A5943">
        <w:rPr>
          <w:rFonts w:ascii="Times New Roman" w:hAnsi="Times New Roman" w:cs="Times New Roman"/>
          <w:b/>
          <w:bCs/>
          <w:sz w:val="20"/>
          <w:szCs w:val="20"/>
        </w:rPr>
        <w:t>Proposal</w:t>
      </w:r>
      <w:r w:rsidR="003C1AE2" w:rsidRPr="009A5943">
        <w:rPr>
          <w:rFonts w:ascii="Times New Roman" w:hAnsi="Times New Roman" w:cs="Times New Roman"/>
          <w:b/>
          <w:bCs/>
          <w:sz w:val="20"/>
          <w:szCs w:val="20"/>
        </w:rPr>
        <w:t xml:space="preserve"> </w:t>
      </w:r>
      <w:r w:rsidR="00951ED6" w:rsidRPr="006A5901">
        <w:rPr>
          <w:rFonts w:ascii="Times New Roman" w:hAnsi="Times New Roman" w:cs="Times New Roman"/>
          <w:b/>
          <w:bCs/>
          <w:sz w:val="20"/>
          <w:szCs w:val="20"/>
        </w:rPr>
        <w:t>18</w:t>
      </w:r>
      <w:r w:rsidRPr="009A5943">
        <w:rPr>
          <w:rFonts w:ascii="Times New Roman" w:hAnsi="Times New Roman" w:cs="Times New Roman"/>
          <w:b/>
          <w:bCs/>
          <w:sz w:val="20"/>
          <w:szCs w:val="20"/>
        </w:rPr>
        <w:t>:</w:t>
      </w:r>
      <w:r w:rsidRPr="009A5943">
        <w:rPr>
          <w:rFonts w:ascii="Times New Roman" w:hAnsi="Times New Roman" w:cs="Times New Roman"/>
          <w:sz w:val="20"/>
          <w:szCs w:val="20"/>
        </w:rPr>
        <w:t xml:space="preserve"> </w:t>
      </w:r>
      <w:r w:rsidRPr="009A5943">
        <w:rPr>
          <w:rFonts w:ascii="Times New Roman" w:eastAsia="SimSun" w:hAnsi="Times New Roman" w:cs="Times New Roman"/>
          <w:b/>
          <w:bCs/>
          <w:sz w:val="20"/>
          <w:szCs w:val="20"/>
        </w:rPr>
        <w:t xml:space="preserve">For early triggering of SRS/CSI </w:t>
      </w:r>
      <w:r w:rsidRPr="009A5943">
        <w:rPr>
          <w:rFonts w:ascii="Times New Roman" w:eastAsia="Times New Roman" w:hAnsi="Times New Roman" w:cs="Times New Roman"/>
          <w:b/>
          <w:bCs/>
          <w:kern w:val="0"/>
          <w:sz w:val="20"/>
          <w:szCs w:val="20"/>
          <w14:ligatures w14:val="none"/>
        </w:rPr>
        <w:t>when SCell transitions from a dormant BWP to a non-dormant BWP</w:t>
      </w:r>
      <w:r w:rsidRPr="009A5943">
        <w:rPr>
          <w:rFonts w:ascii="Times New Roman" w:hAnsi="Times New Roman" w:cs="Times New Roman"/>
          <w:b/>
          <w:bCs/>
          <w:sz w:val="20"/>
          <w:szCs w:val="20"/>
        </w:rPr>
        <w:t>, the network provides resource/reporting configuration for early SRS-AS and/or CSI triggering, based on UE capability.</w:t>
      </w:r>
    </w:p>
    <w:p w14:paraId="5C6126F3" w14:textId="77777777" w:rsidR="007A2343" w:rsidRPr="009A5943" w:rsidRDefault="007A2343" w:rsidP="00FC6096">
      <w:pPr>
        <w:pStyle w:val="ListParagraph"/>
        <w:numPr>
          <w:ilvl w:val="0"/>
          <w:numId w:val="14"/>
        </w:numPr>
        <w:spacing w:after="120" w:line="276" w:lineRule="auto"/>
        <w:rPr>
          <w:rFonts w:ascii="Times New Roman" w:hAnsi="Times New Roman" w:cs="Times New Roman"/>
          <w:b/>
          <w:bCs/>
          <w:sz w:val="20"/>
          <w:szCs w:val="20"/>
          <w:lang w:val="en-US"/>
        </w:rPr>
      </w:pPr>
      <w:r w:rsidRPr="009A5943">
        <w:rPr>
          <w:rFonts w:ascii="Times New Roman" w:hAnsi="Times New Roman" w:cs="Times New Roman"/>
          <w:b/>
          <w:bCs/>
          <w:sz w:val="20"/>
          <w:szCs w:val="20"/>
          <w:lang w:val="en-US"/>
        </w:rPr>
        <w:t xml:space="preserve">The configuration is provided within the </w:t>
      </w:r>
      <w:r w:rsidRPr="009A5943">
        <w:rPr>
          <w:rFonts w:ascii="Times New Roman" w:hAnsi="Times New Roman" w:cs="Times New Roman"/>
          <w:b/>
          <w:bCs/>
          <w:i/>
          <w:iCs/>
          <w:sz w:val="20"/>
          <w:szCs w:val="20"/>
          <w:lang w:val="en-US"/>
        </w:rPr>
        <w:t>CSI-MeasConfig</w:t>
      </w:r>
      <w:r w:rsidRPr="009A5943">
        <w:rPr>
          <w:rFonts w:ascii="Times New Roman" w:hAnsi="Times New Roman" w:cs="Times New Roman"/>
          <w:b/>
          <w:bCs/>
          <w:sz w:val="20"/>
          <w:szCs w:val="20"/>
          <w:lang w:val="en-US"/>
        </w:rPr>
        <w:t xml:space="preserve"> in the </w:t>
      </w:r>
      <w:r w:rsidRPr="009A5943">
        <w:rPr>
          <w:rFonts w:ascii="Times New Roman" w:hAnsi="Times New Roman" w:cs="Times New Roman"/>
          <w:b/>
          <w:bCs/>
          <w:i/>
          <w:iCs/>
          <w:sz w:val="20"/>
          <w:szCs w:val="20"/>
          <w:lang w:val="en-US"/>
        </w:rPr>
        <w:t>SCellConfig</w:t>
      </w:r>
      <w:r w:rsidRPr="009A5943">
        <w:rPr>
          <w:rFonts w:ascii="Times New Roman" w:hAnsi="Times New Roman" w:cs="Times New Roman"/>
          <w:b/>
          <w:bCs/>
          <w:sz w:val="20"/>
          <w:szCs w:val="20"/>
          <w:lang w:val="en-US"/>
        </w:rPr>
        <w:t xml:space="preserve"> of the SCell.</w:t>
      </w:r>
    </w:p>
    <w:p w14:paraId="43D80BB9" w14:textId="126D158A" w:rsidR="00D76240" w:rsidRPr="009A5943" w:rsidRDefault="0026301D" w:rsidP="00D03346">
      <w:pPr>
        <w:pStyle w:val="Heading3"/>
        <w:spacing w:before="180" w:after="120" w:line="276" w:lineRule="auto"/>
        <w:rPr>
          <w:lang w:val="en-US"/>
        </w:rPr>
      </w:pPr>
      <w:r w:rsidRPr="009A5943">
        <w:rPr>
          <w:lang w:val="en-US"/>
        </w:rPr>
        <w:t xml:space="preserve">Triggering Indication and Timeline Aspects </w:t>
      </w:r>
    </w:p>
    <w:p w14:paraId="7B99819E" w14:textId="7056B38C" w:rsidR="008E5E8B" w:rsidRPr="009A5943" w:rsidRDefault="008E5E8B" w:rsidP="008E5E8B">
      <w:pPr>
        <w:spacing w:line="276" w:lineRule="auto"/>
        <w:rPr>
          <w:rFonts w:ascii="Times New Roman" w:eastAsia="Times New Roman" w:hAnsi="Times New Roman" w:cs="Times New Roman"/>
          <w:kern w:val="0"/>
          <w:sz w:val="20"/>
          <w:szCs w:val="20"/>
          <w14:ligatures w14:val="none"/>
        </w:rPr>
      </w:pPr>
      <w:r w:rsidRPr="009A5943">
        <w:rPr>
          <w:rFonts w:ascii="Times New Roman" w:eastAsia="Times New Roman" w:hAnsi="Times New Roman" w:cs="Times New Roman"/>
          <w:kern w:val="0"/>
          <w:sz w:val="20"/>
          <w:szCs w:val="20"/>
          <w14:ligatures w14:val="none"/>
        </w:rPr>
        <w:t>Currently, DCI formats 0_1, 0_3, 1_1, and 1_3 are used to indicate SCell dormancy within the UE’s DRX active time, while DCI format 2_6 is used to indicate SCell dormancy outside the DRX active time. A decision is needed on which of these DCI formats should be supported to trigger early SRS and/or CSI together with the SCell dormancy indication.</w:t>
      </w:r>
    </w:p>
    <w:p w14:paraId="65D4C84D" w14:textId="77777777" w:rsidR="008E5E8B" w:rsidRPr="009A5943" w:rsidRDefault="008E5E8B" w:rsidP="008E5E8B">
      <w:pPr>
        <w:spacing w:line="276" w:lineRule="auto"/>
        <w:rPr>
          <w:rFonts w:ascii="Times New Roman" w:eastAsia="Times New Roman" w:hAnsi="Times New Roman" w:cs="Times New Roman"/>
          <w:kern w:val="0"/>
          <w:sz w:val="20"/>
          <w:szCs w:val="20"/>
          <w14:ligatures w14:val="none"/>
        </w:rPr>
      </w:pPr>
      <w:r w:rsidRPr="009A5943">
        <w:rPr>
          <w:rFonts w:ascii="Times New Roman" w:eastAsia="Times New Roman" w:hAnsi="Times New Roman" w:cs="Times New Roman"/>
          <w:kern w:val="0"/>
          <w:sz w:val="20"/>
          <w:szCs w:val="20"/>
          <w14:ligatures w14:val="none"/>
        </w:rPr>
        <w:t xml:space="preserve">In the last meeting, the majority view was not to enhance existing DCI formats with new fields to support early SRS/CSI triggering together with SCell dormancy indication. Some companies proposed that only DCI formats containing existing CSI request and/or SRS request fields should be used for this purpose. However, even when such existing fields are reused, a single DCI carrying an SCell dormancy indication may may trigger multiple SCells out of dormancy, and it must then be clarified for which SCell(s) the CSI/SRS request applies. In particular, for SRS triggering, additional indication or mechanisms would be required if the SRS Request field is to trigger SRS resource set(s) for multiple SCells. </w:t>
      </w:r>
    </w:p>
    <w:p w14:paraId="7EF192CA" w14:textId="0FF3D64B" w:rsidR="008E5E8B" w:rsidRPr="009A5943" w:rsidRDefault="008E5E8B" w:rsidP="008E5E8B">
      <w:pPr>
        <w:spacing w:line="276" w:lineRule="auto"/>
        <w:rPr>
          <w:rFonts w:ascii="Times New Roman" w:eastAsia="Times New Roman" w:hAnsi="Times New Roman" w:cs="Times New Roman"/>
          <w:kern w:val="0"/>
          <w:sz w:val="20"/>
          <w:szCs w:val="20"/>
          <w14:ligatures w14:val="none"/>
        </w:rPr>
      </w:pPr>
      <w:r w:rsidRPr="009A5943">
        <w:rPr>
          <w:rFonts w:ascii="Times New Roman" w:eastAsia="Times New Roman" w:hAnsi="Times New Roman" w:cs="Times New Roman"/>
          <w:kern w:val="0"/>
          <w:sz w:val="20"/>
          <w:szCs w:val="20"/>
          <w14:ligatures w14:val="none"/>
        </w:rPr>
        <w:t>A simpler and more flexible approach is to allow all relevant DCI formats (0_1, 0_3, 1_1, 1_3, and 2_6) to be used, with triggering based on configuration. Specifically, if an early SRS/CSI configuration is available for an SCell being switched out of dormancy, the corresponding SRS/CSI can be triggered when that SCell is transitioned to a non-dormant BWP. This approach avoids introducing new DCI fields, repurposing other existing DCI fields, maintains backward compatibility, and allows reuse of existing DCI formats for early SRS/CSI triggering.</w:t>
      </w:r>
    </w:p>
    <w:p w14:paraId="43C7B9EA" w14:textId="77777777" w:rsidR="0047057C" w:rsidRPr="006A5901" w:rsidRDefault="00F60207" w:rsidP="000D481C">
      <w:pPr>
        <w:spacing w:after="0" w:line="276" w:lineRule="auto"/>
        <w:rPr>
          <w:rFonts w:ascii="Times New Roman" w:eastAsia="Times New Roman" w:hAnsi="Times New Roman" w:cs="Times New Roman"/>
          <w:b/>
          <w:bCs/>
          <w:kern w:val="0"/>
          <w:sz w:val="20"/>
          <w:szCs w:val="20"/>
          <w14:ligatures w14:val="none"/>
        </w:rPr>
      </w:pPr>
      <w:r w:rsidRPr="006A5901">
        <w:rPr>
          <w:rFonts w:ascii="Times New Roman" w:eastAsia="Times New Roman" w:hAnsi="Times New Roman" w:cs="Times New Roman"/>
          <w:b/>
          <w:bCs/>
          <w:kern w:val="0"/>
          <w:sz w:val="20"/>
          <w:szCs w:val="20"/>
          <w14:ligatures w14:val="none"/>
        </w:rPr>
        <w:t>Proposal</w:t>
      </w:r>
      <w:r w:rsidR="008E5E8B" w:rsidRPr="006A5901">
        <w:rPr>
          <w:rFonts w:ascii="Times New Roman" w:eastAsia="Times New Roman" w:hAnsi="Times New Roman" w:cs="Times New Roman"/>
          <w:b/>
          <w:bCs/>
          <w:kern w:val="0"/>
          <w:sz w:val="20"/>
          <w:szCs w:val="20"/>
          <w14:ligatures w14:val="none"/>
        </w:rPr>
        <w:t xml:space="preserve"> </w:t>
      </w:r>
      <w:r w:rsidR="00F21381" w:rsidRPr="006A5901">
        <w:rPr>
          <w:rFonts w:ascii="Times New Roman" w:eastAsia="Times New Roman" w:hAnsi="Times New Roman" w:cs="Times New Roman"/>
          <w:b/>
          <w:bCs/>
          <w:kern w:val="0"/>
          <w:sz w:val="20"/>
          <w:szCs w:val="20"/>
          <w14:ligatures w14:val="none"/>
        </w:rPr>
        <w:t>19</w:t>
      </w:r>
      <w:r w:rsidRPr="006A5901">
        <w:rPr>
          <w:rFonts w:ascii="Times New Roman" w:eastAsia="Times New Roman" w:hAnsi="Times New Roman" w:cs="Times New Roman"/>
          <w:b/>
          <w:bCs/>
          <w:kern w:val="0"/>
          <w:sz w:val="20"/>
          <w:szCs w:val="20"/>
          <w14:ligatures w14:val="none"/>
        </w:rPr>
        <w:t xml:space="preserve">: </w:t>
      </w:r>
      <w:r w:rsidR="0047057C" w:rsidRPr="006A5901">
        <w:rPr>
          <w:rFonts w:ascii="Times New Roman" w:hAnsi="Times New Roman" w:cs="Times New Roman"/>
          <w:b/>
          <w:bCs/>
          <w:sz w:val="20"/>
          <w:szCs w:val="20"/>
        </w:rPr>
        <w:t xml:space="preserve">On triggering mechanism for early aperiodic SRS-AS transmission on an SCell and early aperiodic CSI reporting for a SCell, </w:t>
      </w:r>
      <w:r w:rsidR="0047057C" w:rsidRPr="006A5901">
        <w:rPr>
          <w:rFonts w:ascii="Times New Roman" w:eastAsia="Times New Roman" w:hAnsi="Times New Roman" w:cs="Times New Roman"/>
          <w:b/>
          <w:bCs/>
          <w:kern w:val="0"/>
          <w:sz w:val="20"/>
          <w:szCs w:val="20"/>
          <w14:ligatures w14:val="none"/>
        </w:rPr>
        <w:t>when an SCell transitions from a dormant BWP to a non-dormant BWP:</w:t>
      </w:r>
    </w:p>
    <w:p w14:paraId="05ED5D4E" w14:textId="0DB60706" w:rsidR="0047057C" w:rsidRPr="006A5901" w:rsidRDefault="00F60207" w:rsidP="000D481C">
      <w:pPr>
        <w:pStyle w:val="ListParagraph"/>
        <w:numPr>
          <w:ilvl w:val="0"/>
          <w:numId w:val="14"/>
        </w:numPr>
        <w:spacing w:line="276" w:lineRule="auto"/>
        <w:rPr>
          <w:rFonts w:ascii="Times New Roman" w:eastAsia="Times New Roman" w:hAnsi="Times New Roman" w:cs="Times New Roman"/>
          <w:b/>
          <w:bCs/>
          <w:kern w:val="0"/>
          <w:sz w:val="20"/>
          <w:szCs w:val="20"/>
          <w:lang w:val="en-US"/>
          <w14:ligatures w14:val="none"/>
        </w:rPr>
      </w:pPr>
      <w:r w:rsidRPr="006A5901">
        <w:rPr>
          <w:rFonts w:ascii="Times New Roman" w:eastAsia="Times New Roman" w:hAnsi="Times New Roman" w:cs="Times New Roman"/>
          <w:b/>
          <w:bCs/>
          <w:kern w:val="0"/>
          <w:sz w:val="20"/>
          <w:szCs w:val="20"/>
          <w:lang w:val="en-US"/>
          <w14:ligatures w14:val="none"/>
        </w:rPr>
        <w:t>Support DCI 0_1, 0_3, 1_1, 1_3, and 2_6 for early triggering of SRS/CSI when an SCell transitions from a dormant BWP to a non-dormant BWP.</w:t>
      </w:r>
    </w:p>
    <w:p w14:paraId="6EAC994D" w14:textId="6CFA9FB7" w:rsidR="00F60207" w:rsidRPr="006A5901" w:rsidRDefault="00F60207" w:rsidP="000D481C">
      <w:pPr>
        <w:pStyle w:val="ListParagraph"/>
        <w:numPr>
          <w:ilvl w:val="0"/>
          <w:numId w:val="14"/>
        </w:numPr>
        <w:spacing w:after="240" w:line="276" w:lineRule="auto"/>
        <w:rPr>
          <w:rFonts w:ascii="Times New Roman" w:eastAsia="Times New Roman" w:hAnsi="Times New Roman" w:cs="Times New Roman"/>
          <w:b/>
          <w:kern w:val="0"/>
          <w:sz w:val="20"/>
          <w:szCs w:val="20"/>
          <w:lang w:val="en-US"/>
          <w14:ligatures w14:val="none"/>
        </w:rPr>
      </w:pPr>
      <w:r w:rsidRPr="006A5901">
        <w:rPr>
          <w:rFonts w:ascii="Times New Roman" w:eastAsia="Times New Roman" w:hAnsi="Times New Roman" w:cs="Times New Roman"/>
          <w:b/>
          <w:kern w:val="0"/>
          <w:sz w:val="20"/>
          <w:szCs w:val="20"/>
          <w:lang w:val="en-US"/>
          <w14:ligatures w14:val="none"/>
        </w:rPr>
        <w:t>Support early triggering of aperiodic SRS/CSI for SCell for which an early SRS/CSI configuration is provided, when a DCI triggers the SCell transition from dormant to non-dormant BWP.</w:t>
      </w:r>
      <w:r w:rsidR="0078618B" w:rsidRPr="006A5901">
        <w:rPr>
          <w:rFonts w:ascii="Times New Roman" w:eastAsia="Times New Roman" w:hAnsi="Times New Roman" w:cs="Times New Roman"/>
          <w:b/>
          <w:bCs/>
          <w:kern w:val="0"/>
          <w:sz w:val="20"/>
          <w:szCs w:val="20"/>
          <w:lang w:val="en-US"/>
          <w14:ligatures w14:val="none"/>
        </w:rPr>
        <w:t xml:space="preserve"> </w:t>
      </w:r>
    </w:p>
    <w:p w14:paraId="2134CACA" w14:textId="70A88968" w:rsidR="00B74F3A" w:rsidRPr="009A5943" w:rsidRDefault="00B74F3A" w:rsidP="00D03346">
      <w:pPr>
        <w:spacing w:line="276" w:lineRule="auto"/>
        <w:rPr>
          <w:rFonts w:ascii="Times New Roman" w:eastAsia="Times New Roman" w:hAnsi="Times New Roman" w:cs="Times New Roman"/>
          <w:kern w:val="0"/>
          <w:sz w:val="20"/>
          <w:szCs w:val="20"/>
          <w14:ligatures w14:val="none"/>
        </w:rPr>
      </w:pPr>
      <w:r w:rsidRPr="009A5943">
        <w:rPr>
          <w:rFonts w:ascii="Times New Roman" w:eastAsia="Times New Roman" w:hAnsi="Times New Roman" w:cs="Times New Roman"/>
          <w:kern w:val="0"/>
          <w:sz w:val="20"/>
          <w:szCs w:val="20"/>
          <w14:ligatures w14:val="none"/>
        </w:rPr>
        <w:t xml:space="preserve">For the timeline of SRS transmission, aperiodic CSI-RS reception, or aperiodic CSI reporting triggered by an SCell dormancy indication, although there </w:t>
      </w:r>
      <w:r w:rsidR="00B87BA9" w:rsidRPr="006A5901">
        <w:rPr>
          <w:rFonts w:ascii="Times New Roman" w:eastAsia="Times New Roman" w:hAnsi="Times New Roman" w:cs="Times New Roman"/>
          <w:kern w:val="0"/>
          <w:sz w:val="20"/>
          <w:szCs w:val="20"/>
          <w14:ligatures w14:val="none"/>
        </w:rPr>
        <w:t>may not be any</w:t>
      </w:r>
      <w:r w:rsidRPr="009A5943">
        <w:rPr>
          <w:rFonts w:ascii="Times New Roman" w:eastAsia="Times New Roman" w:hAnsi="Times New Roman" w:cs="Times New Roman"/>
          <w:kern w:val="0"/>
          <w:sz w:val="20"/>
          <w:szCs w:val="20"/>
          <w14:ligatures w14:val="none"/>
        </w:rPr>
        <w:t xml:space="preserve"> HARQ</w:t>
      </w:r>
      <w:r w:rsidR="004C79A1" w:rsidRPr="009A5943">
        <w:rPr>
          <w:rFonts w:ascii="Times New Roman" w:eastAsia="Times New Roman" w:hAnsi="Times New Roman" w:cs="Times New Roman"/>
          <w:kern w:val="0"/>
          <w:sz w:val="20"/>
          <w:szCs w:val="20"/>
          <w14:ligatures w14:val="none"/>
        </w:rPr>
        <w:t xml:space="preserve"> </w:t>
      </w:r>
      <w:r w:rsidRPr="009A5943">
        <w:rPr>
          <w:rFonts w:ascii="Times New Roman" w:eastAsia="Times New Roman" w:hAnsi="Times New Roman" w:cs="Times New Roman"/>
          <w:kern w:val="0"/>
          <w:sz w:val="20"/>
          <w:szCs w:val="20"/>
          <w14:ligatures w14:val="none"/>
        </w:rPr>
        <w:t xml:space="preserve">ACK </w:t>
      </w:r>
      <w:r w:rsidR="009538AA">
        <w:rPr>
          <w:rFonts w:ascii="Times New Roman" w:eastAsia="Times New Roman" w:hAnsi="Times New Roman" w:cs="Times New Roman"/>
          <w:kern w:val="0"/>
          <w:sz w:val="20"/>
          <w:szCs w:val="20"/>
          <w14:ligatures w14:val="none"/>
        </w:rPr>
        <w:t xml:space="preserve">(for other than </w:t>
      </w:r>
      <w:r w:rsidR="00436CB7" w:rsidRPr="00436CB7">
        <w:rPr>
          <w:rFonts w:ascii="Times New Roman" w:eastAsia="Times New Roman" w:hAnsi="Times New Roman" w:cs="Times New Roman"/>
          <w:kern w:val="0"/>
          <w:sz w:val="20"/>
          <w:szCs w:val="20"/>
          <w14:ligatures w14:val="none"/>
        </w:rPr>
        <w:t>1_1/1_3</w:t>
      </w:r>
      <w:r w:rsidR="009538AA">
        <w:rPr>
          <w:rFonts w:ascii="Times New Roman" w:eastAsia="Times New Roman" w:hAnsi="Times New Roman" w:cs="Times New Roman"/>
          <w:kern w:val="0"/>
          <w:sz w:val="20"/>
          <w:szCs w:val="20"/>
          <w14:ligatures w14:val="none"/>
        </w:rPr>
        <w:t>)</w:t>
      </w:r>
      <w:r w:rsidR="00AA7E52" w:rsidRPr="006A5901">
        <w:rPr>
          <w:rFonts w:ascii="Times New Roman" w:eastAsia="Times New Roman" w:hAnsi="Times New Roman" w:cs="Times New Roman"/>
          <w:kern w:val="0"/>
          <w:sz w:val="20"/>
          <w:szCs w:val="20"/>
          <w14:ligatures w14:val="none"/>
        </w:rPr>
        <w:t xml:space="preserve"> </w:t>
      </w:r>
      <w:r w:rsidRPr="009A5943">
        <w:rPr>
          <w:rFonts w:ascii="Times New Roman" w:eastAsia="Times New Roman" w:hAnsi="Times New Roman" w:cs="Times New Roman"/>
          <w:kern w:val="0"/>
          <w:sz w:val="20"/>
          <w:szCs w:val="20"/>
          <w14:ligatures w14:val="none"/>
        </w:rPr>
        <w:t xml:space="preserve">or MAC CE processing related timing to consider (as in the other two use cases), the BWP switching delay </w:t>
      </w:r>
      <w:r w:rsidR="00143776" w:rsidRPr="009A5943">
        <w:rPr>
          <w:rFonts w:ascii="Times New Roman" w:eastAsia="Times New Roman" w:hAnsi="Times New Roman" w:cs="Times New Roman"/>
          <w:kern w:val="0"/>
          <w:sz w:val="20"/>
          <w:szCs w:val="20"/>
          <w14:ligatures w14:val="none"/>
        </w:rPr>
        <w:t xml:space="preserve">may need to </w:t>
      </w:r>
      <w:r w:rsidRPr="009A5943">
        <w:rPr>
          <w:rFonts w:ascii="Times New Roman" w:eastAsia="Times New Roman" w:hAnsi="Times New Roman" w:cs="Times New Roman"/>
          <w:kern w:val="0"/>
          <w:sz w:val="20"/>
          <w:szCs w:val="20"/>
          <w14:ligatures w14:val="none"/>
        </w:rPr>
        <w:t xml:space="preserve">be taken into account. </w:t>
      </w:r>
      <w:r w:rsidR="00B35497">
        <w:rPr>
          <w:rFonts w:ascii="Times New Roman" w:eastAsia="Times New Roman" w:hAnsi="Times New Roman" w:cs="Times New Roman"/>
          <w:kern w:val="0"/>
          <w:sz w:val="20"/>
          <w:szCs w:val="20"/>
          <w14:ligatures w14:val="none"/>
        </w:rPr>
        <w:t>As</w:t>
      </w:r>
      <w:r w:rsidR="00B35497" w:rsidRPr="009A5943">
        <w:rPr>
          <w:rFonts w:ascii="Times New Roman" w:eastAsia="Times New Roman" w:hAnsi="Times New Roman" w:cs="Times New Roman"/>
          <w:kern w:val="0"/>
          <w:sz w:val="20"/>
          <w:szCs w:val="20"/>
          <w14:ligatures w14:val="none"/>
        </w:rPr>
        <w:t xml:space="preserve"> </w:t>
      </w:r>
      <w:r w:rsidRPr="009A5943">
        <w:rPr>
          <w:rFonts w:ascii="Times New Roman" w:eastAsia="Times New Roman" w:hAnsi="Times New Roman" w:cs="Times New Roman"/>
          <w:kern w:val="0"/>
          <w:sz w:val="20"/>
          <w:szCs w:val="20"/>
          <w14:ligatures w14:val="none"/>
        </w:rPr>
        <w:t>the dormancy indication triggers the UE</w:t>
      </w:r>
      <w:r w:rsidR="001D6D97" w:rsidRPr="009A5943">
        <w:rPr>
          <w:rFonts w:ascii="Times New Roman" w:eastAsia="Times New Roman" w:hAnsi="Times New Roman" w:cs="Times New Roman"/>
          <w:kern w:val="0"/>
          <w:sz w:val="20"/>
          <w:szCs w:val="20"/>
          <w14:ligatures w14:val="none"/>
        </w:rPr>
        <w:t xml:space="preserve"> to</w:t>
      </w:r>
      <w:r w:rsidRPr="009A5943">
        <w:rPr>
          <w:rFonts w:ascii="Times New Roman" w:eastAsia="Times New Roman" w:hAnsi="Times New Roman" w:cs="Times New Roman"/>
          <w:kern w:val="0"/>
          <w:sz w:val="20"/>
          <w:szCs w:val="20"/>
          <w14:ligatures w14:val="none"/>
        </w:rPr>
        <w:t xml:space="preserve"> switch to the non-dormant BWP, and the triggered SRS, CSI-RS should be </w:t>
      </w:r>
      <w:r w:rsidR="00337C73" w:rsidRPr="009A5943">
        <w:rPr>
          <w:rFonts w:ascii="Times New Roman" w:eastAsia="Times New Roman" w:hAnsi="Times New Roman" w:cs="Times New Roman"/>
          <w:kern w:val="0"/>
          <w:sz w:val="20"/>
          <w:szCs w:val="20"/>
          <w14:ligatures w14:val="none"/>
        </w:rPr>
        <w:t>associated</w:t>
      </w:r>
      <w:r w:rsidRPr="009A5943">
        <w:rPr>
          <w:rFonts w:ascii="Times New Roman" w:eastAsia="Times New Roman" w:hAnsi="Times New Roman" w:cs="Times New Roman"/>
          <w:kern w:val="0"/>
          <w:sz w:val="20"/>
          <w:szCs w:val="20"/>
          <w14:ligatures w14:val="none"/>
        </w:rPr>
        <w:t xml:space="preserve"> with the non-dormant BWP.</w:t>
      </w:r>
    </w:p>
    <w:p w14:paraId="01545AB6" w14:textId="1710EBE1" w:rsidR="00B74F3A" w:rsidRPr="009A5943" w:rsidRDefault="00B74F3A" w:rsidP="00D03346">
      <w:pPr>
        <w:spacing w:line="276" w:lineRule="auto"/>
        <w:rPr>
          <w:rFonts w:ascii="Times New Roman" w:eastAsia="Times New Roman" w:hAnsi="Times New Roman" w:cs="Times New Roman"/>
          <w:kern w:val="0"/>
          <w:sz w:val="20"/>
          <w:szCs w:val="20"/>
          <w14:ligatures w14:val="none"/>
        </w:rPr>
      </w:pPr>
      <w:r w:rsidRPr="009A5943">
        <w:rPr>
          <w:rFonts w:ascii="Times New Roman" w:eastAsia="Times New Roman" w:hAnsi="Times New Roman" w:cs="Times New Roman"/>
          <w:kern w:val="0"/>
          <w:sz w:val="20"/>
          <w:szCs w:val="20"/>
          <w14:ligatures w14:val="none"/>
        </w:rPr>
        <w:t xml:space="preserve">Accordingly, the starting reference time should </w:t>
      </w:r>
      <w:r w:rsidR="00F81B76">
        <w:rPr>
          <w:rFonts w:ascii="Times New Roman" w:eastAsia="Times New Roman" w:hAnsi="Times New Roman" w:cs="Times New Roman"/>
          <w:kern w:val="0"/>
          <w:sz w:val="20"/>
          <w:szCs w:val="20"/>
          <w14:ligatures w14:val="none"/>
        </w:rPr>
        <w:t>be based on</w:t>
      </w:r>
      <w:r w:rsidR="00F81B76" w:rsidRPr="009A5943">
        <w:rPr>
          <w:rFonts w:ascii="Times New Roman" w:eastAsia="Times New Roman" w:hAnsi="Times New Roman" w:cs="Times New Roman"/>
          <w:kern w:val="0"/>
          <w:sz w:val="20"/>
          <w:szCs w:val="20"/>
          <w14:ligatures w14:val="none"/>
        </w:rPr>
        <w:t xml:space="preserve"> </w:t>
      </w:r>
      <w:r w:rsidRPr="009A5943">
        <w:rPr>
          <w:rFonts w:ascii="Times New Roman" w:eastAsia="Times New Roman" w:hAnsi="Times New Roman" w:cs="Times New Roman"/>
          <w:kern w:val="0"/>
          <w:sz w:val="20"/>
          <w:szCs w:val="20"/>
          <w14:ligatures w14:val="none"/>
        </w:rPr>
        <w:t>the BWP switch</w:t>
      </w:r>
      <w:r w:rsidR="00F81B76">
        <w:rPr>
          <w:rFonts w:ascii="Times New Roman" w:eastAsia="Times New Roman" w:hAnsi="Times New Roman" w:cs="Times New Roman"/>
          <w:kern w:val="0"/>
          <w:sz w:val="20"/>
          <w:szCs w:val="20"/>
          <w14:ligatures w14:val="none"/>
        </w:rPr>
        <w:t xml:space="preserve"> completion time</w:t>
      </w:r>
      <w:r w:rsidR="00D461C3">
        <w:rPr>
          <w:rFonts w:ascii="Times New Roman" w:eastAsia="Times New Roman" w:hAnsi="Times New Roman" w:cs="Times New Roman"/>
          <w:kern w:val="0"/>
          <w:sz w:val="20"/>
          <w:szCs w:val="20"/>
          <w14:ligatures w14:val="none"/>
        </w:rPr>
        <w:t>.</w:t>
      </w:r>
      <w:r w:rsidRPr="009A5943">
        <w:rPr>
          <w:rFonts w:ascii="Times New Roman" w:eastAsia="Times New Roman" w:hAnsi="Times New Roman" w:cs="Times New Roman"/>
          <w:kern w:val="0"/>
          <w:sz w:val="20"/>
          <w:szCs w:val="20"/>
          <w14:ligatures w14:val="none"/>
        </w:rPr>
        <w:t xml:space="preserve"> For SRS transmission, CSI-RS reception, and CSI reporting (when performed on the SCell), this starting reference time should be mapped to the SCell slot timing. Any configured slot offsets (for SRS, aperiodic CSI-RS, or aperiodic CSI reporting) may then be applied relative to </w:t>
      </w:r>
      <w:r w:rsidR="002F714E" w:rsidRPr="006A5901">
        <w:rPr>
          <w:rFonts w:ascii="Times New Roman" w:eastAsia="Times New Roman" w:hAnsi="Times New Roman" w:cs="Times New Roman"/>
          <w:kern w:val="0"/>
          <w:sz w:val="20"/>
          <w:szCs w:val="20"/>
          <w14:ligatures w14:val="none"/>
        </w:rPr>
        <w:t>the</w:t>
      </w:r>
      <w:r w:rsidR="002F714E">
        <w:rPr>
          <w:rFonts w:ascii="Times New Roman" w:eastAsia="Times New Roman" w:hAnsi="Times New Roman" w:cs="Times New Roman"/>
          <w:kern w:val="0"/>
          <w:sz w:val="20"/>
          <w:szCs w:val="20"/>
          <w14:ligatures w14:val="none"/>
        </w:rPr>
        <w:t xml:space="preserve"> </w:t>
      </w:r>
      <w:r w:rsidR="00D461C3">
        <w:rPr>
          <w:rFonts w:ascii="Times New Roman" w:eastAsia="Times New Roman" w:hAnsi="Times New Roman" w:cs="Times New Roman"/>
          <w:kern w:val="0"/>
          <w:sz w:val="20"/>
          <w:szCs w:val="20"/>
          <w14:ligatures w14:val="none"/>
        </w:rPr>
        <w:t>BWP switch completion time</w:t>
      </w:r>
      <w:r w:rsidRPr="009A5943">
        <w:rPr>
          <w:rFonts w:ascii="Times New Roman" w:eastAsia="Times New Roman" w:hAnsi="Times New Roman" w:cs="Times New Roman"/>
          <w:kern w:val="0"/>
          <w:sz w:val="20"/>
          <w:szCs w:val="20"/>
          <w14:ligatures w14:val="none"/>
        </w:rPr>
        <w:t>. If additional slot offsets (e.g., for SRS or CSI-RS reception) are needed, these should be explicitly indicated in the DCI triggering the SRS/CSI.</w:t>
      </w:r>
    </w:p>
    <w:p w14:paraId="505BDCCA" w14:textId="43B89A9E" w:rsidR="001D6D97" w:rsidRPr="009A5943" w:rsidRDefault="001D6D97" w:rsidP="00D03346">
      <w:pPr>
        <w:spacing w:line="276" w:lineRule="auto"/>
        <w:rPr>
          <w:rFonts w:ascii="Times New Roman" w:hAnsi="Times New Roman" w:cs="Times New Roman"/>
          <w:sz w:val="20"/>
          <w:szCs w:val="20"/>
        </w:rPr>
      </w:pPr>
      <w:r w:rsidRPr="009A5943">
        <w:rPr>
          <w:rFonts w:ascii="Times New Roman" w:hAnsi="Times New Roman" w:cs="Times New Roman"/>
          <w:sz w:val="20"/>
          <w:szCs w:val="20"/>
        </w:rPr>
        <w:t>Similarly, for a triggered aperiodic CSI report, the starting reference time for determining Z</w:t>
      </w:r>
      <w:r w:rsidRPr="009A5943">
        <w:rPr>
          <w:rFonts w:ascii="Times New Roman" w:hAnsi="Times New Roman" w:cs="Times New Roman"/>
          <w:sz w:val="20"/>
          <w:szCs w:val="20"/>
          <w:vertAlign w:val="subscript"/>
        </w:rPr>
        <w:t>ref</w:t>
      </w:r>
      <w:r w:rsidRPr="009A5943">
        <w:rPr>
          <w:rFonts w:ascii="Times New Roman" w:hAnsi="Times New Roman" w:cs="Times New Roman"/>
          <w:sz w:val="20"/>
          <w:szCs w:val="20"/>
        </w:rPr>
        <w:t xml:space="preserve"> and CPU occupancy should be defined while taking into account the </w:t>
      </w:r>
      <w:r w:rsidR="00D461C3">
        <w:rPr>
          <w:rFonts w:ascii="Times New Roman" w:hAnsi="Times New Roman" w:cs="Times New Roman"/>
          <w:sz w:val="20"/>
          <w:szCs w:val="20"/>
        </w:rPr>
        <w:t xml:space="preserve">completion of the </w:t>
      </w:r>
      <w:r w:rsidRPr="009A5943">
        <w:rPr>
          <w:rFonts w:ascii="Times New Roman" w:hAnsi="Times New Roman" w:cs="Times New Roman"/>
          <w:sz w:val="20"/>
          <w:szCs w:val="20"/>
        </w:rPr>
        <w:t xml:space="preserve">BWP </w:t>
      </w:r>
      <w:r w:rsidRPr="006A5901">
        <w:rPr>
          <w:rFonts w:ascii="Times New Roman" w:hAnsi="Times New Roman" w:cs="Times New Roman"/>
          <w:sz w:val="20"/>
          <w:szCs w:val="20"/>
        </w:rPr>
        <w:t>switch</w:t>
      </w:r>
      <w:r w:rsidRPr="009A5943">
        <w:rPr>
          <w:rFonts w:ascii="Times New Roman" w:hAnsi="Times New Roman" w:cs="Times New Roman"/>
          <w:sz w:val="20"/>
          <w:szCs w:val="20"/>
        </w:rPr>
        <w:t>.</w:t>
      </w:r>
    </w:p>
    <w:p w14:paraId="139B2DB5" w14:textId="6652685C" w:rsidR="00D87A18" w:rsidRPr="009A5943" w:rsidRDefault="00D87A18" w:rsidP="00D03346">
      <w:pPr>
        <w:spacing w:after="0" w:line="276" w:lineRule="auto"/>
        <w:rPr>
          <w:rFonts w:ascii="Times New Roman" w:eastAsia="Times New Roman" w:hAnsi="Times New Roman" w:cs="Times New Roman"/>
          <w:kern w:val="0"/>
          <w:sz w:val="20"/>
          <w:szCs w:val="20"/>
          <w14:ligatures w14:val="none"/>
        </w:rPr>
      </w:pPr>
      <w:r w:rsidRPr="009A5943">
        <w:rPr>
          <w:rFonts w:ascii="Times New Roman" w:eastAsia="Times New Roman" w:hAnsi="Times New Roman" w:cs="Times New Roman"/>
          <w:b/>
          <w:bCs/>
          <w:kern w:val="0"/>
          <w:sz w:val="20"/>
          <w:szCs w:val="20"/>
          <w14:ligatures w14:val="none"/>
        </w:rPr>
        <w:t>Proposal</w:t>
      </w:r>
      <w:r w:rsidR="006570DB" w:rsidRPr="009A5943">
        <w:rPr>
          <w:rFonts w:ascii="Times New Roman" w:eastAsia="Times New Roman" w:hAnsi="Times New Roman" w:cs="Times New Roman"/>
          <w:b/>
          <w:bCs/>
          <w:kern w:val="0"/>
          <w:sz w:val="20"/>
          <w:szCs w:val="20"/>
          <w14:ligatures w14:val="none"/>
        </w:rPr>
        <w:t xml:space="preserve"> </w:t>
      </w:r>
      <w:r w:rsidR="00BF108A" w:rsidRPr="006A5901">
        <w:rPr>
          <w:rFonts w:ascii="Times New Roman" w:eastAsia="Times New Roman" w:hAnsi="Times New Roman" w:cs="Times New Roman"/>
          <w:b/>
          <w:bCs/>
          <w:kern w:val="0"/>
          <w:sz w:val="20"/>
          <w:szCs w:val="20"/>
          <w14:ligatures w14:val="none"/>
        </w:rPr>
        <w:t>20</w:t>
      </w:r>
      <w:r w:rsidRPr="009A5943">
        <w:rPr>
          <w:rFonts w:ascii="Times New Roman" w:eastAsia="Times New Roman" w:hAnsi="Times New Roman" w:cs="Times New Roman"/>
          <w:b/>
          <w:bCs/>
          <w:kern w:val="0"/>
          <w:sz w:val="20"/>
          <w:szCs w:val="20"/>
          <w14:ligatures w14:val="none"/>
        </w:rPr>
        <w:t>:</w:t>
      </w:r>
      <w:r w:rsidRPr="009A5943">
        <w:rPr>
          <w:rFonts w:ascii="Times New Roman" w:eastAsia="Times New Roman" w:hAnsi="Times New Roman" w:cs="Times New Roman"/>
          <w:kern w:val="0"/>
          <w:sz w:val="20"/>
          <w:szCs w:val="20"/>
          <w14:ligatures w14:val="none"/>
        </w:rPr>
        <w:t xml:space="preserve"> </w:t>
      </w:r>
      <w:r w:rsidRPr="009A5943">
        <w:rPr>
          <w:rFonts w:ascii="Times New Roman" w:eastAsia="Times New Roman" w:hAnsi="Times New Roman" w:cs="Times New Roman"/>
          <w:b/>
          <w:bCs/>
          <w:kern w:val="0"/>
          <w:sz w:val="20"/>
          <w:szCs w:val="20"/>
          <w14:ligatures w14:val="none"/>
        </w:rPr>
        <w:t xml:space="preserve">For early triggering of SRS/CSI </w:t>
      </w:r>
      <w:r w:rsidR="007662B5" w:rsidRPr="009A5943">
        <w:rPr>
          <w:rFonts w:ascii="Times New Roman" w:eastAsia="Times New Roman" w:hAnsi="Times New Roman" w:cs="Times New Roman"/>
          <w:b/>
          <w:bCs/>
          <w:kern w:val="0"/>
          <w:sz w:val="20"/>
          <w:szCs w:val="20"/>
          <w14:ligatures w14:val="none"/>
        </w:rPr>
        <w:t>for</w:t>
      </w:r>
      <w:r w:rsidRPr="009A5943">
        <w:rPr>
          <w:rFonts w:ascii="Times New Roman" w:eastAsia="Times New Roman" w:hAnsi="Times New Roman" w:cs="Times New Roman"/>
          <w:b/>
          <w:bCs/>
          <w:kern w:val="0"/>
          <w:sz w:val="20"/>
          <w:szCs w:val="20"/>
          <w14:ligatures w14:val="none"/>
        </w:rPr>
        <w:t xml:space="preserve"> an SCell transition</w:t>
      </w:r>
      <w:r w:rsidR="007662B5" w:rsidRPr="009A5943">
        <w:rPr>
          <w:rFonts w:ascii="Times New Roman" w:eastAsia="Times New Roman" w:hAnsi="Times New Roman" w:cs="Times New Roman"/>
          <w:b/>
          <w:bCs/>
          <w:kern w:val="0"/>
          <w:sz w:val="20"/>
          <w:szCs w:val="20"/>
          <w14:ligatures w14:val="none"/>
        </w:rPr>
        <w:t xml:space="preserve">ing </w:t>
      </w:r>
      <w:r w:rsidRPr="009A5943">
        <w:rPr>
          <w:rFonts w:ascii="Times New Roman" w:eastAsia="Times New Roman" w:hAnsi="Times New Roman" w:cs="Times New Roman"/>
          <w:b/>
          <w:bCs/>
          <w:kern w:val="0"/>
          <w:sz w:val="20"/>
          <w:szCs w:val="20"/>
          <w14:ligatures w14:val="none"/>
        </w:rPr>
        <w:t>from a dormant BWP to a non-dormant BWP, the timeline of SRS transmission, aperiodic CSI-RS reception, or aperiodic CSI reporting on the SCell</w:t>
      </w:r>
      <w:r w:rsidR="00DB714D" w:rsidRPr="009A5943">
        <w:rPr>
          <w:rFonts w:ascii="Times New Roman" w:eastAsia="Times New Roman" w:hAnsi="Times New Roman" w:cs="Times New Roman"/>
          <w:kern w:val="0"/>
          <w:sz w:val="20"/>
          <w:szCs w:val="20"/>
          <w14:ligatures w14:val="none"/>
        </w:rPr>
        <w:t xml:space="preserve">, </w:t>
      </w:r>
      <w:r w:rsidR="00DB714D" w:rsidRPr="009A5943">
        <w:rPr>
          <w:rFonts w:ascii="Times New Roman" w:eastAsia="Times New Roman" w:hAnsi="Times New Roman" w:cs="Times New Roman"/>
          <w:b/>
          <w:bCs/>
          <w:kern w:val="0"/>
          <w:sz w:val="20"/>
          <w:szCs w:val="20"/>
          <w14:ligatures w14:val="none"/>
        </w:rPr>
        <w:t>t</w:t>
      </w:r>
      <w:r w:rsidRPr="009A5943">
        <w:rPr>
          <w:rFonts w:ascii="Times New Roman" w:eastAsia="Times New Roman" w:hAnsi="Times New Roman" w:cs="Times New Roman"/>
          <w:b/>
          <w:bCs/>
          <w:kern w:val="0"/>
          <w:sz w:val="20"/>
          <w:szCs w:val="20"/>
          <w14:ligatures w14:val="none"/>
        </w:rPr>
        <w:t xml:space="preserve">he starting reference time for applying a configured slot offset </w:t>
      </w:r>
      <w:r w:rsidR="00564CD5" w:rsidRPr="009A5943">
        <w:rPr>
          <w:rFonts w:ascii="Times New Roman" w:eastAsia="Times New Roman" w:hAnsi="Times New Roman" w:cs="Times New Roman"/>
          <w:b/>
          <w:bCs/>
          <w:kern w:val="0"/>
          <w:sz w:val="20"/>
          <w:szCs w:val="20"/>
          <w14:ligatures w14:val="none"/>
        </w:rPr>
        <w:t>(</w:t>
      </w:r>
      <w:r w:rsidR="00EA7576" w:rsidRPr="009A5943">
        <w:rPr>
          <w:rFonts w:ascii="Times New Roman" w:eastAsia="Times New Roman" w:hAnsi="Times New Roman" w:cs="Times New Roman"/>
          <w:b/>
          <w:bCs/>
          <w:kern w:val="0"/>
          <w:sz w:val="20"/>
          <w:szCs w:val="20"/>
          <w14:ligatures w14:val="none"/>
        </w:rPr>
        <w:t>also additional slot offset</w:t>
      </w:r>
      <w:r w:rsidR="005104C7" w:rsidRPr="009A5943">
        <w:rPr>
          <w:rFonts w:ascii="Times New Roman" w:eastAsia="Times New Roman" w:hAnsi="Times New Roman" w:cs="Times New Roman"/>
          <w:b/>
          <w:bCs/>
          <w:kern w:val="0"/>
          <w:sz w:val="20"/>
          <w:szCs w:val="20"/>
          <w14:ligatures w14:val="none"/>
        </w:rPr>
        <w:t xml:space="preserve"> if any</w:t>
      </w:r>
      <w:r w:rsidR="00EA7576" w:rsidRPr="009A5943">
        <w:rPr>
          <w:rFonts w:ascii="Times New Roman" w:eastAsia="Times New Roman" w:hAnsi="Times New Roman" w:cs="Times New Roman"/>
          <w:b/>
          <w:bCs/>
          <w:kern w:val="0"/>
          <w:sz w:val="20"/>
          <w:szCs w:val="20"/>
          <w14:ligatures w14:val="none"/>
        </w:rPr>
        <w:t xml:space="preserve">) </w:t>
      </w:r>
      <w:r w:rsidR="00EA5EB2">
        <w:rPr>
          <w:rFonts w:ascii="Times New Roman" w:eastAsia="Times New Roman" w:hAnsi="Times New Roman" w:cs="Times New Roman"/>
          <w:b/>
          <w:bCs/>
          <w:kern w:val="0"/>
          <w:sz w:val="20"/>
          <w:szCs w:val="20"/>
          <w14:ligatures w14:val="none"/>
        </w:rPr>
        <w:t xml:space="preserve">is based on </w:t>
      </w:r>
      <w:r w:rsidR="002204E5">
        <w:rPr>
          <w:rFonts w:ascii="Times New Roman" w:eastAsia="Times New Roman" w:hAnsi="Times New Roman" w:cs="Times New Roman"/>
          <w:b/>
          <w:bCs/>
          <w:kern w:val="0"/>
          <w:sz w:val="20"/>
          <w:szCs w:val="20"/>
          <w14:ligatures w14:val="none"/>
        </w:rPr>
        <w:t xml:space="preserve">the BWP switch completion </w:t>
      </w:r>
      <w:r w:rsidR="002204E5" w:rsidRPr="006A5901">
        <w:rPr>
          <w:rFonts w:ascii="Times New Roman" w:eastAsia="Times New Roman" w:hAnsi="Times New Roman" w:cs="Times New Roman"/>
          <w:b/>
          <w:bCs/>
          <w:kern w:val="0"/>
          <w:sz w:val="20"/>
          <w:szCs w:val="20"/>
          <w14:ligatures w14:val="none"/>
        </w:rPr>
        <w:t>time</w:t>
      </w:r>
      <w:r w:rsidRPr="006A5901" w:rsidDel="00D23C11">
        <w:rPr>
          <w:rFonts w:ascii="Times New Roman" w:eastAsia="Times New Roman" w:hAnsi="Times New Roman" w:cs="Times New Roman"/>
          <w:b/>
          <w:kern w:val="0"/>
          <w:sz w:val="20"/>
          <w:szCs w:val="20"/>
          <w14:ligatures w14:val="none"/>
        </w:rPr>
        <w:t>.</w:t>
      </w:r>
    </w:p>
    <w:p w14:paraId="33608066" w14:textId="5E3AACD2" w:rsidR="00A40069" w:rsidRPr="009A5943" w:rsidRDefault="00A40069" w:rsidP="00FC6096">
      <w:pPr>
        <w:numPr>
          <w:ilvl w:val="0"/>
          <w:numId w:val="21"/>
        </w:numPr>
        <w:spacing w:line="276" w:lineRule="auto"/>
        <w:rPr>
          <w:rFonts w:ascii="Times New Roman" w:eastAsia="Times New Roman" w:hAnsi="Times New Roman" w:cs="Times New Roman"/>
          <w:b/>
          <w:bCs/>
          <w:kern w:val="0"/>
          <w:sz w:val="20"/>
          <w:szCs w:val="20"/>
          <w14:ligatures w14:val="none"/>
        </w:rPr>
      </w:pPr>
      <w:r w:rsidRPr="009A5943">
        <w:rPr>
          <w:rFonts w:ascii="Times New Roman" w:eastAsia="Times New Roman" w:hAnsi="Times New Roman" w:cs="Times New Roman"/>
          <w:b/>
          <w:bCs/>
          <w:kern w:val="0"/>
          <w:sz w:val="20"/>
          <w:szCs w:val="20"/>
          <w14:ligatures w14:val="none"/>
        </w:rPr>
        <w:t>The reference time shall be converted to the SCell slot timing.</w:t>
      </w:r>
    </w:p>
    <w:p w14:paraId="2C8B517D" w14:textId="2124EED4" w:rsidR="00F24510" w:rsidRPr="009A5943" w:rsidRDefault="00F24510" w:rsidP="00D03346">
      <w:pPr>
        <w:spacing w:after="0" w:line="276" w:lineRule="auto"/>
        <w:rPr>
          <w:rFonts w:ascii="Times New Roman" w:eastAsia="Times New Roman" w:hAnsi="Times New Roman" w:cs="Times New Roman"/>
          <w:b/>
          <w:bCs/>
          <w:kern w:val="0"/>
          <w:sz w:val="20"/>
          <w:szCs w:val="20"/>
          <w14:ligatures w14:val="none"/>
        </w:rPr>
      </w:pPr>
      <w:r w:rsidRPr="009A5943">
        <w:rPr>
          <w:rFonts w:ascii="Times New Roman" w:eastAsia="Times New Roman" w:hAnsi="Times New Roman" w:cs="Times New Roman"/>
          <w:b/>
          <w:bCs/>
          <w:kern w:val="0"/>
          <w:sz w:val="20"/>
          <w:szCs w:val="20"/>
          <w14:ligatures w14:val="none"/>
        </w:rPr>
        <w:t>Proposal</w:t>
      </w:r>
      <w:r w:rsidR="006570DB" w:rsidRPr="009A5943">
        <w:rPr>
          <w:rFonts w:ascii="Times New Roman" w:eastAsia="Times New Roman" w:hAnsi="Times New Roman" w:cs="Times New Roman"/>
          <w:b/>
          <w:bCs/>
          <w:kern w:val="0"/>
          <w:sz w:val="20"/>
          <w:szCs w:val="20"/>
          <w14:ligatures w14:val="none"/>
        </w:rPr>
        <w:t xml:space="preserve"> </w:t>
      </w:r>
      <w:r w:rsidR="00BF108A" w:rsidRPr="006A5901">
        <w:rPr>
          <w:rFonts w:ascii="Times New Roman" w:eastAsia="Times New Roman" w:hAnsi="Times New Roman" w:cs="Times New Roman"/>
          <w:b/>
          <w:bCs/>
          <w:kern w:val="0"/>
          <w:sz w:val="20"/>
          <w:szCs w:val="20"/>
          <w14:ligatures w14:val="none"/>
        </w:rPr>
        <w:t>21</w:t>
      </w:r>
      <w:r w:rsidRPr="009A5943">
        <w:rPr>
          <w:rFonts w:ascii="Times New Roman" w:eastAsia="Times New Roman" w:hAnsi="Times New Roman" w:cs="Times New Roman"/>
          <w:b/>
          <w:bCs/>
          <w:kern w:val="0"/>
          <w:sz w:val="20"/>
          <w:szCs w:val="20"/>
          <w14:ligatures w14:val="none"/>
        </w:rPr>
        <w:t>: For an aperiodic CSI report triggered for an SCell transition</w:t>
      </w:r>
      <w:r w:rsidR="007662B5" w:rsidRPr="009A5943">
        <w:rPr>
          <w:rFonts w:ascii="Times New Roman" w:eastAsia="Times New Roman" w:hAnsi="Times New Roman" w:cs="Times New Roman"/>
          <w:b/>
          <w:bCs/>
          <w:kern w:val="0"/>
          <w:sz w:val="20"/>
          <w:szCs w:val="20"/>
          <w14:ligatures w14:val="none"/>
        </w:rPr>
        <w:t>ing</w:t>
      </w:r>
      <w:r w:rsidRPr="009A5943">
        <w:rPr>
          <w:rFonts w:ascii="Times New Roman" w:eastAsia="Times New Roman" w:hAnsi="Times New Roman" w:cs="Times New Roman"/>
          <w:b/>
          <w:bCs/>
          <w:kern w:val="0"/>
          <w:sz w:val="20"/>
          <w:szCs w:val="20"/>
          <w14:ligatures w14:val="none"/>
        </w:rPr>
        <w:t xml:space="preserve"> from a dormant BWP to a non-dormant BWP</w:t>
      </w:r>
      <w:r w:rsidR="00EA783B" w:rsidRPr="009A5943">
        <w:rPr>
          <w:rFonts w:ascii="Times New Roman" w:eastAsia="Times New Roman" w:hAnsi="Times New Roman" w:cs="Times New Roman"/>
          <w:b/>
          <w:bCs/>
          <w:kern w:val="0"/>
          <w:sz w:val="20"/>
          <w:szCs w:val="20"/>
          <w14:ligatures w14:val="none"/>
        </w:rPr>
        <w:t xml:space="preserve">, </w:t>
      </w:r>
      <w:r w:rsidR="000C4056" w:rsidRPr="009A5943">
        <w:rPr>
          <w:rFonts w:ascii="Times New Roman" w:eastAsia="Times New Roman" w:hAnsi="Times New Roman" w:cs="Times New Roman"/>
          <w:b/>
          <w:bCs/>
          <w:kern w:val="0"/>
          <w:sz w:val="20"/>
          <w:szCs w:val="20"/>
          <w14:ligatures w14:val="none"/>
        </w:rPr>
        <w:t>c</w:t>
      </w:r>
      <w:r w:rsidR="004E2C67" w:rsidRPr="009A5943">
        <w:rPr>
          <w:rFonts w:ascii="Times New Roman" w:eastAsia="Times New Roman" w:hAnsi="Times New Roman" w:cs="Times New Roman"/>
          <w:b/>
          <w:bCs/>
          <w:kern w:val="0"/>
          <w:sz w:val="20"/>
          <w:szCs w:val="20"/>
          <w14:ligatures w14:val="none"/>
        </w:rPr>
        <w:t xml:space="preserve">onsider the </w:t>
      </w:r>
      <w:r w:rsidR="000572C9" w:rsidRPr="009A5943">
        <w:rPr>
          <w:rFonts w:ascii="Times New Roman" w:eastAsia="Times New Roman" w:hAnsi="Times New Roman" w:cs="Times New Roman"/>
          <w:b/>
          <w:bCs/>
          <w:kern w:val="0"/>
          <w:sz w:val="20"/>
          <w:szCs w:val="20"/>
          <w14:ligatures w14:val="none"/>
        </w:rPr>
        <w:t>BWP switch</w:t>
      </w:r>
      <w:r w:rsidR="00D23C11">
        <w:rPr>
          <w:rFonts w:ascii="Times New Roman" w:eastAsia="Times New Roman" w:hAnsi="Times New Roman" w:cs="Times New Roman"/>
          <w:b/>
          <w:bCs/>
          <w:kern w:val="0"/>
          <w:sz w:val="20"/>
          <w:szCs w:val="20"/>
          <w14:ligatures w14:val="none"/>
        </w:rPr>
        <w:t xml:space="preserve"> completion </w:t>
      </w:r>
      <w:r w:rsidR="00D23C11" w:rsidRPr="006A5901">
        <w:rPr>
          <w:rFonts w:ascii="Times New Roman" w:eastAsia="Times New Roman" w:hAnsi="Times New Roman" w:cs="Times New Roman"/>
          <w:b/>
          <w:bCs/>
          <w:kern w:val="0"/>
          <w:sz w:val="20"/>
          <w:szCs w:val="20"/>
          <w14:ligatures w14:val="none"/>
        </w:rPr>
        <w:t>time</w:t>
      </w:r>
      <w:r w:rsidR="000572C9" w:rsidRPr="009A5943">
        <w:rPr>
          <w:rFonts w:ascii="Times New Roman" w:eastAsia="Times New Roman" w:hAnsi="Times New Roman" w:cs="Times New Roman"/>
          <w:b/>
          <w:bCs/>
          <w:kern w:val="0"/>
          <w:sz w:val="20"/>
          <w:szCs w:val="20"/>
          <w14:ligatures w14:val="none"/>
        </w:rPr>
        <w:t xml:space="preserve"> </w:t>
      </w:r>
      <w:r w:rsidR="0048547A" w:rsidRPr="009A5943">
        <w:rPr>
          <w:rFonts w:ascii="Times New Roman" w:eastAsia="Times New Roman" w:hAnsi="Times New Roman" w:cs="Times New Roman"/>
          <w:b/>
          <w:bCs/>
          <w:kern w:val="0"/>
          <w:sz w:val="20"/>
          <w:szCs w:val="20"/>
          <w14:ligatures w14:val="none"/>
        </w:rPr>
        <w:t xml:space="preserve">for the </w:t>
      </w:r>
      <w:r w:rsidRPr="009A5943">
        <w:rPr>
          <w:rFonts w:ascii="Times New Roman" w:eastAsia="Times New Roman" w:hAnsi="Times New Roman" w:cs="Times New Roman"/>
          <w:b/>
          <w:bCs/>
          <w:kern w:val="0"/>
          <w:sz w:val="20"/>
          <w:szCs w:val="20"/>
          <w14:ligatures w14:val="none"/>
        </w:rPr>
        <w:t>starting reference time for Z</w:t>
      </w:r>
      <w:r w:rsidRPr="009A5943">
        <w:rPr>
          <w:rFonts w:ascii="Times New Roman" w:eastAsia="Times New Roman" w:hAnsi="Times New Roman" w:cs="Times New Roman"/>
          <w:b/>
          <w:bCs/>
          <w:kern w:val="0"/>
          <w:sz w:val="20"/>
          <w:szCs w:val="20"/>
          <w:vertAlign w:val="subscript"/>
          <w14:ligatures w14:val="none"/>
        </w:rPr>
        <w:t>ref</w:t>
      </w:r>
      <w:r w:rsidRPr="009A5943">
        <w:rPr>
          <w:rFonts w:ascii="Times New Roman" w:eastAsia="Times New Roman" w:hAnsi="Times New Roman" w:cs="Times New Roman"/>
          <w:b/>
          <w:bCs/>
          <w:kern w:val="0"/>
          <w:sz w:val="20"/>
          <w:szCs w:val="20"/>
          <w14:ligatures w14:val="none"/>
        </w:rPr>
        <w:t xml:space="preserve"> and CPU occupancy</w:t>
      </w:r>
      <w:r w:rsidR="005F4659" w:rsidRPr="009A5943">
        <w:rPr>
          <w:rFonts w:ascii="Times New Roman" w:eastAsia="Times New Roman" w:hAnsi="Times New Roman" w:cs="Times New Roman"/>
          <w:b/>
          <w:bCs/>
          <w:kern w:val="0"/>
          <w:sz w:val="20"/>
          <w:szCs w:val="20"/>
          <w14:ligatures w14:val="none"/>
        </w:rPr>
        <w:t>.</w:t>
      </w:r>
    </w:p>
    <w:p w14:paraId="77C1E087" w14:textId="5524B14B" w:rsidR="00F24510" w:rsidRPr="009A5943" w:rsidRDefault="00F24510" w:rsidP="00FC6096">
      <w:pPr>
        <w:numPr>
          <w:ilvl w:val="0"/>
          <w:numId w:val="22"/>
        </w:numPr>
        <w:spacing w:line="276" w:lineRule="auto"/>
        <w:rPr>
          <w:rFonts w:ascii="Times New Roman" w:eastAsia="Times New Roman" w:hAnsi="Times New Roman" w:cs="Times New Roman"/>
          <w:b/>
          <w:bCs/>
          <w:kern w:val="0"/>
          <w:sz w:val="20"/>
          <w:szCs w:val="20"/>
          <w14:ligatures w14:val="none"/>
        </w:rPr>
      </w:pPr>
      <w:r w:rsidRPr="009A5943">
        <w:rPr>
          <w:rFonts w:ascii="Times New Roman" w:eastAsia="Times New Roman" w:hAnsi="Times New Roman" w:cs="Times New Roman"/>
          <w:b/>
          <w:bCs/>
          <w:kern w:val="0"/>
          <w:sz w:val="20"/>
          <w:szCs w:val="20"/>
          <w14:ligatures w14:val="none"/>
        </w:rPr>
        <w:t xml:space="preserve">The reference time shall be converted to the SCell slot timing </w:t>
      </w:r>
      <w:r w:rsidR="00CB0932" w:rsidRPr="009A5943">
        <w:rPr>
          <w:rFonts w:ascii="Times New Roman" w:eastAsia="Times New Roman" w:hAnsi="Times New Roman" w:cs="Times New Roman"/>
          <w:b/>
          <w:bCs/>
          <w:kern w:val="0"/>
          <w:sz w:val="20"/>
          <w:szCs w:val="20"/>
          <w14:ligatures w14:val="none"/>
        </w:rPr>
        <w:t xml:space="preserve">if </w:t>
      </w:r>
      <w:r w:rsidRPr="009A5943">
        <w:rPr>
          <w:rFonts w:ascii="Times New Roman" w:eastAsia="Times New Roman" w:hAnsi="Times New Roman" w:cs="Times New Roman"/>
          <w:b/>
          <w:bCs/>
          <w:kern w:val="0"/>
          <w:sz w:val="20"/>
          <w:szCs w:val="20"/>
          <w14:ligatures w14:val="none"/>
        </w:rPr>
        <w:t>the CSI reporting is performed on the SCell.</w:t>
      </w:r>
    </w:p>
    <w:p w14:paraId="5B770543" w14:textId="75E016BA" w:rsidR="00AC64F5" w:rsidRPr="009A5943" w:rsidRDefault="00AC64F5" w:rsidP="00AC64F5">
      <w:pPr>
        <w:pStyle w:val="Heading3"/>
        <w:spacing w:before="180" w:after="120" w:line="276" w:lineRule="auto"/>
        <w:rPr>
          <w:lang w:val="en-US"/>
        </w:rPr>
      </w:pPr>
      <w:r w:rsidRPr="009A5943">
        <w:rPr>
          <w:lang w:val="en-US"/>
        </w:rPr>
        <w:t>UL Resource Provisioning for CSI Reporting</w:t>
      </w:r>
    </w:p>
    <w:p w14:paraId="6EAF824F" w14:textId="1006D3FB" w:rsidR="001E5B82" w:rsidRPr="00496500" w:rsidRDefault="001E5B82" w:rsidP="001E5B82">
      <w:pPr>
        <w:spacing w:line="276" w:lineRule="auto"/>
        <w:rPr>
          <w:rFonts w:ascii="Times New Roman" w:hAnsi="Times New Roman" w:cs="Times New Roman"/>
          <w:sz w:val="20"/>
          <w:szCs w:val="20"/>
        </w:rPr>
      </w:pPr>
      <w:r w:rsidRPr="00496500">
        <w:rPr>
          <w:rFonts w:ascii="Times New Roman" w:hAnsi="Times New Roman" w:cs="Times New Roman"/>
          <w:sz w:val="20"/>
          <w:szCs w:val="20"/>
        </w:rPr>
        <w:t>Similar to the SCell activation scenario, for aperiodic CSI reporting triggered for an SCell, it first needs to be clarified where the CSI report is transmitted, i.e., whether it is transmitted on the serving cell where the dormancy indication is received or on the SCell (for which the CSI report is derived).</w:t>
      </w:r>
    </w:p>
    <w:p w14:paraId="602DDC8A" w14:textId="77777777" w:rsidR="00496500" w:rsidRPr="00496500" w:rsidRDefault="001E5B82" w:rsidP="001E5B82">
      <w:pPr>
        <w:spacing w:line="276" w:lineRule="auto"/>
        <w:rPr>
          <w:rFonts w:ascii="Times New Roman" w:hAnsi="Times New Roman" w:cs="Times New Roman"/>
          <w:sz w:val="20"/>
          <w:szCs w:val="20"/>
        </w:rPr>
      </w:pPr>
      <w:r w:rsidRPr="00496500">
        <w:rPr>
          <w:rFonts w:ascii="Times New Roman" w:hAnsi="Times New Roman" w:cs="Times New Roman"/>
          <w:sz w:val="20"/>
          <w:szCs w:val="20"/>
        </w:rPr>
        <w:t>For UL resource provisioning on PUSCH, similar alternatives as those considered for the other early-triggering scenarios can be applied here:</w:t>
      </w:r>
    </w:p>
    <w:p w14:paraId="4E839E66" w14:textId="77777777" w:rsidR="00496500" w:rsidRPr="00496500" w:rsidRDefault="001E5B82" w:rsidP="00FC6096">
      <w:pPr>
        <w:pStyle w:val="ListParagraph"/>
        <w:numPr>
          <w:ilvl w:val="0"/>
          <w:numId w:val="14"/>
        </w:numPr>
        <w:spacing w:line="276" w:lineRule="auto"/>
        <w:rPr>
          <w:rFonts w:ascii="Times New Roman" w:hAnsi="Times New Roman" w:cs="Times New Roman"/>
          <w:sz w:val="20"/>
          <w:szCs w:val="20"/>
          <w:lang w:val="en-US"/>
        </w:rPr>
      </w:pPr>
      <w:r w:rsidRPr="00496500">
        <w:rPr>
          <w:rFonts w:ascii="Times New Roman" w:hAnsi="Times New Roman" w:cs="Times New Roman"/>
          <w:sz w:val="20"/>
          <w:szCs w:val="20"/>
          <w:lang w:val="en-US"/>
        </w:rPr>
        <w:t>Option 1: UL resources are provided in the same DCI that triggers the CSI and indicates the SCell dormancy transition. This option would restrict the solution to DCI formats 0_1 and 0_3 for CSI report triggering.</w:t>
      </w:r>
    </w:p>
    <w:p w14:paraId="4A027417" w14:textId="3F2737EA" w:rsidR="00496500" w:rsidRPr="00496500" w:rsidRDefault="001E5B82" w:rsidP="00FC6096">
      <w:pPr>
        <w:pStyle w:val="ListParagraph"/>
        <w:numPr>
          <w:ilvl w:val="0"/>
          <w:numId w:val="14"/>
        </w:numPr>
        <w:spacing w:after="120" w:line="276" w:lineRule="auto"/>
        <w:ind w:left="714" w:hanging="357"/>
        <w:rPr>
          <w:rFonts w:ascii="Times New Roman" w:hAnsi="Times New Roman" w:cs="Times New Roman"/>
          <w:sz w:val="20"/>
          <w:szCs w:val="20"/>
          <w:lang w:val="en-US"/>
        </w:rPr>
      </w:pPr>
      <w:r w:rsidRPr="00496500">
        <w:rPr>
          <w:rFonts w:ascii="Times New Roman" w:hAnsi="Times New Roman" w:cs="Times New Roman"/>
          <w:sz w:val="20"/>
          <w:szCs w:val="20"/>
          <w:lang w:val="en-US"/>
        </w:rPr>
        <w:t>Option 2: UL resources are provided via a DCI transmitted after the DCI triggering the CSI report. Similar to the other scenarios, further discussion is needed on how the UE determines that the UL grant in the DCI corresponds to the CSI report triggered by the DCI indicating the SCell dormancy transition.</w:t>
      </w:r>
    </w:p>
    <w:p w14:paraId="0E2D648C" w14:textId="73F4647E" w:rsidR="00496500" w:rsidRPr="00496500" w:rsidRDefault="00496500" w:rsidP="00496500">
      <w:pPr>
        <w:spacing w:after="0" w:line="276" w:lineRule="auto"/>
        <w:rPr>
          <w:rFonts w:ascii="Times New Roman" w:hAnsi="Times New Roman" w:cs="Times New Roman"/>
          <w:b/>
          <w:bCs/>
          <w:sz w:val="20"/>
          <w:szCs w:val="20"/>
        </w:rPr>
      </w:pPr>
      <w:r w:rsidRPr="00496500">
        <w:rPr>
          <w:rFonts w:ascii="Times New Roman" w:hAnsi="Times New Roman" w:cs="Times New Roman"/>
          <w:b/>
          <w:bCs/>
          <w:sz w:val="20"/>
          <w:szCs w:val="20"/>
        </w:rPr>
        <w:t>Proposal</w:t>
      </w:r>
      <w:r w:rsidR="007A2DD6" w:rsidRPr="006A5901">
        <w:rPr>
          <w:rFonts w:ascii="Times New Roman" w:hAnsi="Times New Roman" w:cs="Times New Roman"/>
          <w:b/>
          <w:bCs/>
          <w:sz w:val="20"/>
          <w:szCs w:val="20"/>
        </w:rPr>
        <w:t xml:space="preserve"> 22</w:t>
      </w:r>
      <w:r w:rsidRPr="00496500">
        <w:rPr>
          <w:rFonts w:ascii="Times New Roman" w:hAnsi="Times New Roman" w:cs="Times New Roman"/>
          <w:b/>
          <w:bCs/>
          <w:sz w:val="20"/>
          <w:szCs w:val="20"/>
        </w:rPr>
        <w:t>: For early triggering of aperiodic CSI reporting for an SCell transitioning from dormant to non-dormant BWP:</w:t>
      </w:r>
    </w:p>
    <w:p w14:paraId="7E7712D1" w14:textId="77777777" w:rsidR="00496500" w:rsidRPr="00496500" w:rsidRDefault="00496500" w:rsidP="00FC6096">
      <w:pPr>
        <w:numPr>
          <w:ilvl w:val="0"/>
          <w:numId w:val="23"/>
        </w:numPr>
        <w:spacing w:after="0" w:line="276" w:lineRule="auto"/>
        <w:rPr>
          <w:rFonts w:ascii="Times New Roman" w:hAnsi="Times New Roman" w:cs="Times New Roman"/>
          <w:b/>
          <w:bCs/>
          <w:sz w:val="20"/>
          <w:szCs w:val="20"/>
        </w:rPr>
      </w:pPr>
      <w:r w:rsidRPr="00496500">
        <w:rPr>
          <w:rFonts w:ascii="Times New Roman" w:hAnsi="Times New Roman" w:cs="Times New Roman"/>
          <w:b/>
          <w:bCs/>
          <w:sz w:val="20"/>
          <w:szCs w:val="20"/>
        </w:rPr>
        <w:t>Clarify whether the aperiodic CSI report is transmitted on the SCell.</w:t>
      </w:r>
    </w:p>
    <w:p w14:paraId="48E40822" w14:textId="07DA46C5" w:rsidR="00AC64F5" w:rsidRPr="00496500" w:rsidRDefault="00496500" w:rsidP="00FC6096">
      <w:pPr>
        <w:numPr>
          <w:ilvl w:val="0"/>
          <w:numId w:val="23"/>
        </w:numPr>
        <w:spacing w:after="0" w:line="276" w:lineRule="auto"/>
        <w:rPr>
          <w:rFonts w:ascii="Times New Roman" w:hAnsi="Times New Roman" w:cs="Times New Roman"/>
          <w:b/>
          <w:bCs/>
          <w:sz w:val="20"/>
          <w:szCs w:val="20"/>
        </w:rPr>
      </w:pPr>
      <w:r w:rsidRPr="00496500">
        <w:rPr>
          <w:rFonts w:ascii="Times New Roman" w:hAnsi="Times New Roman" w:cs="Times New Roman"/>
          <w:b/>
          <w:bCs/>
          <w:sz w:val="20"/>
          <w:szCs w:val="20"/>
        </w:rPr>
        <w:t>The PUSCH for CSI reporting is scheduled by a DCI transmitted after the DCI carrying the SCell dormancy indication. FFS: How the UE identifies that the UL grant in the DCI is for the CSI report triggered by the DCI carrying the SCell dormancy indication.</w:t>
      </w:r>
    </w:p>
    <w:p w14:paraId="7C427BAC" w14:textId="5C095699" w:rsidR="002974C8" w:rsidRPr="009A5943" w:rsidRDefault="001953FE" w:rsidP="00D03346">
      <w:pPr>
        <w:pStyle w:val="Heading1"/>
        <w:spacing w:after="120" w:line="276" w:lineRule="auto"/>
        <w:rPr>
          <w:lang w:val="en-US"/>
        </w:rPr>
      </w:pPr>
      <w:r w:rsidRPr="009A5943">
        <w:rPr>
          <w:rFonts w:cs="Arial"/>
          <w:szCs w:val="36"/>
          <w:lang w:val="en-US"/>
        </w:rPr>
        <w:t>CSI-RS Antenna Port Aggregation w/ Reduced Density</w:t>
      </w:r>
    </w:p>
    <w:p w14:paraId="589E59C2" w14:textId="408F8676" w:rsidR="001953FE" w:rsidRPr="009A5943" w:rsidRDefault="001953FE" w:rsidP="00D03346">
      <w:pPr>
        <w:spacing w:line="276" w:lineRule="auto"/>
        <w:rPr>
          <w:rFonts w:ascii="Times New Roman" w:hAnsi="Times New Roman" w:cs="Times New Roman"/>
          <w:sz w:val="20"/>
          <w:szCs w:val="20"/>
        </w:rPr>
      </w:pPr>
      <w:r w:rsidRPr="009A5943">
        <w:rPr>
          <w:rFonts w:ascii="Times New Roman" w:eastAsia="SimSun" w:hAnsi="Times New Roman" w:cs="Times New Roman"/>
          <w:sz w:val="20"/>
          <w:szCs w:val="20"/>
        </w:rPr>
        <w:t>In RAN</w:t>
      </w:r>
      <w:r w:rsidR="00DA5637" w:rsidRPr="009A5943">
        <w:rPr>
          <w:rFonts w:ascii="Times New Roman" w:eastAsia="SimSun" w:hAnsi="Times New Roman" w:cs="Times New Roman"/>
          <w:sz w:val="20"/>
          <w:szCs w:val="20"/>
        </w:rPr>
        <w:t>1</w:t>
      </w:r>
      <w:r w:rsidRPr="009A5943">
        <w:rPr>
          <w:rFonts w:ascii="Times New Roman" w:eastAsia="SimSun" w:hAnsi="Times New Roman" w:cs="Times New Roman"/>
          <w:sz w:val="20"/>
          <w:szCs w:val="20"/>
        </w:rPr>
        <w:t>#1</w:t>
      </w:r>
      <w:r w:rsidR="00DA5637" w:rsidRPr="009A5943">
        <w:rPr>
          <w:rFonts w:ascii="Times New Roman" w:eastAsia="SimSun" w:hAnsi="Times New Roman" w:cs="Times New Roman"/>
          <w:sz w:val="20"/>
          <w:szCs w:val="20"/>
        </w:rPr>
        <w:t>22</w:t>
      </w:r>
      <w:r w:rsidRPr="009A5943">
        <w:rPr>
          <w:rFonts w:ascii="Times New Roman" w:eastAsia="SimSun" w:hAnsi="Times New Roman" w:cs="Times New Roman"/>
          <w:sz w:val="20"/>
          <w:szCs w:val="20"/>
        </w:rPr>
        <w:t>, the following agreement</w:t>
      </w:r>
      <w:r w:rsidR="00DA5637" w:rsidRPr="009A5943">
        <w:rPr>
          <w:rFonts w:ascii="Times New Roman" w:eastAsia="SimSun" w:hAnsi="Times New Roman" w:cs="Times New Roman"/>
          <w:sz w:val="20"/>
          <w:szCs w:val="20"/>
        </w:rPr>
        <w:t>s</w:t>
      </w:r>
      <w:r w:rsidRPr="009A5943">
        <w:rPr>
          <w:rFonts w:ascii="Times New Roman" w:eastAsia="SimSun" w:hAnsi="Times New Roman" w:cs="Times New Roman"/>
          <w:sz w:val="20"/>
          <w:szCs w:val="20"/>
        </w:rPr>
        <w:t xml:space="preserve"> </w:t>
      </w:r>
      <w:r w:rsidR="00DA5637" w:rsidRPr="009A5943">
        <w:rPr>
          <w:rFonts w:ascii="Times New Roman" w:eastAsia="SimSun" w:hAnsi="Times New Roman" w:cs="Times New Roman"/>
          <w:sz w:val="20"/>
          <w:szCs w:val="20"/>
        </w:rPr>
        <w:t>were</w:t>
      </w:r>
      <w:r w:rsidRPr="009A5943">
        <w:rPr>
          <w:rFonts w:ascii="Times New Roman" w:eastAsia="SimSun" w:hAnsi="Times New Roman" w:cs="Times New Roman"/>
          <w:sz w:val="20"/>
          <w:szCs w:val="20"/>
        </w:rPr>
        <w:t xml:space="preserve"> made </w:t>
      </w:r>
      <w:r w:rsidR="00105623" w:rsidRPr="009A5943">
        <w:rPr>
          <w:rFonts w:ascii="Times New Roman" w:eastAsia="SimSun" w:hAnsi="Times New Roman" w:cs="Times New Roman"/>
          <w:sz w:val="20"/>
          <w:szCs w:val="20"/>
        </w:rPr>
        <w:t>for CSI</w:t>
      </w:r>
      <w:r w:rsidR="00105623" w:rsidRPr="009A5943">
        <w:rPr>
          <w:rFonts w:ascii="Times New Roman" w:hAnsi="Times New Roman" w:cs="Times New Roman"/>
          <w:sz w:val="20"/>
          <w:szCs w:val="20"/>
        </w:rPr>
        <w:t>-RS overhead reduction in frequency domain</w:t>
      </w:r>
      <w:r w:rsidRPr="009A5943">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937"/>
      </w:tblGrid>
      <w:tr w:rsidR="001953FE" w:rsidRPr="009A5943" w14:paraId="069EE424" w14:textId="77777777" w:rsidTr="008B3D4E">
        <w:trPr>
          <w:trHeight w:val="1429"/>
        </w:trPr>
        <w:tc>
          <w:tcPr>
            <w:tcW w:w="9937" w:type="dxa"/>
          </w:tcPr>
          <w:p w14:paraId="2398182D" w14:textId="77777777" w:rsidR="00DA5637" w:rsidRPr="009A5943" w:rsidRDefault="00DA5637" w:rsidP="00D03346">
            <w:pPr>
              <w:snapToGrid w:val="0"/>
              <w:spacing w:after="0" w:line="276" w:lineRule="auto"/>
              <w:rPr>
                <w:rFonts w:ascii="Times New Roman" w:eastAsia="SimSun" w:hAnsi="Times New Roman" w:cs="Times New Roman"/>
                <w:b/>
                <w:sz w:val="20"/>
                <w:szCs w:val="20"/>
              </w:rPr>
            </w:pPr>
            <w:r w:rsidRPr="009A5943">
              <w:rPr>
                <w:rFonts w:ascii="Times New Roman" w:eastAsia="SimSun" w:hAnsi="Times New Roman"/>
                <w:b/>
                <w:sz w:val="20"/>
                <w:szCs w:val="20"/>
                <w:highlight w:val="green"/>
              </w:rPr>
              <w:t>Agreement:</w:t>
            </w:r>
            <w:r w:rsidRPr="009A5943">
              <w:rPr>
                <w:rFonts w:ascii="Times New Roman" w:eastAsia="SimSun" w:hAnsi="Times New Roman"/>
                <w:b/>
                <w:sz w:val="20"/>
                <w:szCs w:val="20"/>
              </w:rPr>
              <w:t xml:space="preserve"> </w:t>
            </w:r>
          </w:p>
          <w:p w14:paraId="1CE43763" w14:textId="77777777" w:rsidR="00DA5637" w:rsidRPr="009A5943" w:rsidRDefault="00DA5637" w:rsidP="00D03346">
            <w:pPr>
              <w:snapToGrid w:val="0"/>
              <w:spacing w:after="0" w:line="276" w:lineRule="auto"/>
              <w:rPr>
                <w:rFonts w:ascii="Times New Roman" w:eastAsia="Batang" w:hAnsi="Times New Roman"/>
                <w:bCs/>
                <w:sz w:val="20"/>
                <w:szCs w:val="20"/>
              </w:rPr>
            </w:pPr>
            <w:r w:rsidRPr="009A5943">
              <w:rPr>
                <w:rFonts w:ascii="Times New Roman" w:eastAsia="SimSun" w:hAnsi="Times New Roman"/>
                <w:bCs/>
                <w:sz w:val="20"/>
                <w:szCs w:val="20"/>
              </w:rPr>
              <w:t>CSI-RS frequency-domain density ρ = 1/4 can be configured to the K NZP CSI-RS resou</w:t>
            </w:r>
            <w:r w:rsidRPr="009A5943">
              <w:rPr>
                <w:rFonts w:ascii="Times New Roman" w:hAnsi="Times New Roman"/>
                <w:sz w:val="20"/>
                <w:szCs w:val="20"/>
              </w:rPr>
              <w:t>rces at least f</w:t>
            </w:r>
            <w:r w:rsidRPr="009A5943">
              <w:rPr>
                <w:rFonts w:ascii="Times New Roman" w:eastAsia="SimSun" w:hAnsi="Times New Roman"/>
                <w:bCs/>
                <w:sz w:val="20"/>
                <w:szCs w:val="20"/>
              </w:rPr>
              <w:t>or the following cases:</w:t>
            </w:r>
          </w:p>
          <w:p w14:paraId="7A2D9DEA" w14:textId="77777777" w:rsidR="00DA5637" w:rsidRPr="009A5943" w:rsidRDefault="00DA5637" w:rsidP="00FC6096">
            <w:pPr>
              <w:pStyle w:val="ListParagraph"/>
              <w:numPr>
                <w:ilvl w:val="1"/>
                <w:numId w:val="10"/>
              </w:numPr>
              <w:spacing w:line="276" w:lineRule="auto"/>
              <w:ind w:left="769" w:hanging="289"/>
              <w:rPr>
                <w:rFonts w:ascii="Times New Roman" w:hAnsi="Times New Roman"/>
                <w:sz w:val="20"/>
                <w:szCs w:val="20"/>
                <w:lang w:val="en-US"/>
              </w:rPr>
            </w:pPr>
            <w:r w:rsidRPr="009A5943">
              <w:rPr>
                <w:rFonts w:ascii="Times New Roman" w:hAnsi="Times New Roman"/>
                <w:sz w:val="20"/>
                <w:szCs w:val="20"/>
                <w:lang w:val="en-US"/>
              </w:rPr>
              <w:t>K=2 24-port NZP CSI-RS resources in a CSI-RS resource set aggregating 48 CSI-RS ports</w:t>
            </w:r>
          </w:p>
          <w:p w14:paraId="431008C1" w14:textId="77777777" w:rsidR="00DA5637" w:rsidRPr="009A5943" w:rsidRDefault="00DA5637" w:rsidP="00FC6096">
            <w:pPr>
              <w:pStyle w:val="ListParagraph"/>
              <w:numPr>
                <w:ilvl w:val="1"/>
                <w:numId w:val="10"/>
              </w:numPr>
              <w:spacing w:line="276" w:lineRule="auto"/>
              <w:ind w:left="769" w:hanging="289"/>
              <w:rPr>
                <w:rFonts w:ascii="Times New Roman" w:hAnsi="Times New Roman"/>
                <w:sz w:val="20"/>
                <w:szCs w:val="20"/>
                <w:lang w:val="en-US"/>
              </w:rPr>
            </w:pPr>
            <w:r w:rsidRPr="009A5943">
              <w:rPr>
                <w:rFonts w:ascii="Times New Roman" w:hAnsi="Times New Roman"/>
                <w:sz w:val="20"/>
                <w:szCs w:val="20"/>
                <w:lang w:val="en-US"/>
              </w:rPr>
              <w:t>K=4 16-port NZP CSI-RS resources in a CSI-RS resource set aggregating 64 CSI-RS ports</w:t>
            </w:r>
          </w:p>
          <w:p w14:paraId="592C9992" w14:textId="77777777" w:rsidR="00DA5637" w:rsidRPr="009A5943" w:rsidRDefault="00DA5637" w:rsidP="00FC6096">
            <w:pPr>
              <w:pStyle w:val="ListParagraph"/>
              <w:numPr>
                <w:ilvl w:val="1"/>
                <w:numId w:val="10"/>
              </w:numPr>
              <w:spacing w:line="276" w:lineRule="auto"/>
              <w:ind w:left="769" w:hanging="289"/>
              <w:rPr>
                <w:rFonts w:ascii="Times New Roman" w:hAnsi="Times New Roman"/>
                <w:sz w:val="20"/>
                <w:szCs w:val="20"/>
                <w:lang w:val="en-US"/>
              </w:rPr>
            </w:pPr>
            <w:r w:rsidRPr="009A5943">
              <w:rPr>
                <w:rFonts w:ascii="Times New Roman" w:hAnsi="Times New Roman"/>
                <w:sz w:val="20"/>
                <w:szCs w:val="20"/>
                <w:lang w:val="en-US"/>
              </w:rPr>
              <w:t>K=2 32-port NZP CSI-RS resources in a CSI-RS resource set aggregating 64 CSI-RS ports</w:t>
            </w:r>
          </w:p>
          <w:p w14:paraId="1F0C5E7E" w14:textId="77777777" w:rsidR="00DA5637" w:rsidRPr="009A5943" w:rsidRDefault="00DA5637" w:rsidP="00FC6096">
            <w:pPr>
              <w:pStyle w:val="ListParagraph"/>
              <w:numPr>
                <w:ilvl w:val="1"/>
                <w:numId w:val="10"/>
              </w:numPr>
              <w:spacing w:line="276" w:lineRule="auto"/>
              <w:ind w:left="769" w:hanging="289"/>
              <w:rPr>
                <w:rFonts w:ascii="Times New Roman" w:hAnsi="Times New Roman"/>
                <w:sz w:val="20"/>
                <w:szCs w:val="20"/>
                <w:lang w:val="en-US"/>
              </w:rPr>
            </w:pPr>
            <w:r w:rsidRPr="009A5943">
              <w:rPr>
                <w:rFonts w:ascii="Times New Roman" w:hAnsi="Times New Roman"/>
                <w:sz w:val="20"/>
                <w:szCs w:val="20"/>
                <w:lang w:val="en-US"/>
              </w:rPr>
              <w:t>K=4 32-port NZP CSI-RS resources in a CSI-RS resource set aggregating 128 CSI-RS ports</w:t>
            </w:r>
          </w:p>
          <w:p w14:paraId="3891C331" w14:textId="77777777" w:rsidR="00DA5637" w:rsidRPr="009A5943" w:rsidRDefault="00DA5637" w:rsidP="00D03346">
            <w:pPr>
              <w:spacing w:after="0" w:line="276" w:lineRule="auto"/>
              <w:rPr>
                <w:rFonts w:ascii="Times New Roman" w:hAnsi="Times New Roman"/>
                <w:sz w:val="20"/>
                <w:szCs w:val="20"/>
              </w:rPr>
            </w:pPr>
            <w:r w:rsidRPr="009A5943">
              <w:rPr>
                <w:rFonts w:ascii="Times New Roman" w:hAnsi="Times New Roman"/>
                <w:sz w:val="20"/>
                <w:szCs w:val="20"/>
              </w:rPr>
              <w:t>FFS: K=3 16-port NZP CSI-RS resources in a CSI-RS resource set aggregating 48 CSI-RS ports</w:t>
            </w:r>
          </w:p>
          <w:p w14:paraId="4AFA0A37" w14:textId="77777777" w:rsidR="00DA5637" w:rsidRPr="009A5943" w:rsidRDefault="00DA5637" w:rsidP="00D03346">
            <w:pPr>
              <w:spacing w:after="0" w:line="276" w:lineRule="auto"/>
              <w:rPr>
                <w:rFonts w:ascii="Times New Roman" w:hAnsi="Times New Roman"/>
                <w:sz w:val="20"/>
                <w:szCs w:val="20"/>
              </w:rPr>
            </w:pPr>
            <w:r w:rsidRPr="009A5943">
              <w:rPr>
                <w:rFonts w:ascii="Times New Roman" w:hAnsi="Times New Roman"/>
                <w:sz w:val="20"/>
                <w:szCs w:val="20"/>
              </w:rPr>
              <w:t>Note: It’s not precluded that the frequency-domain density configured to the K NZP CSI-RS resources in the same CSI-RS resource set for 48/64/128 CSI-RS ports aggregation can be different</w:t>
            </w:r>
          </w:p>
          <w:p w14:paraId="7566AA88" w14:textId="77777777" w:rsidR="00DA5637" w:rsidRPr="009A5943" w:rsidRDefault="00DA5637" w:rsidP="00D03346">
            <w:pPr>
              <w:spacing w:after="0" w:line="276" w:lineRule="auto"/>
              <w:rPr>
                <w:rFonts w:ascii="Times New Roman" w:hAnsi="Times New Roman"/>
                <w:sz w:val="20"/>
                <w:szCs w:val="20"/>
              </w:rPr>
            </w:pPr>
          </w:p>
          <w:p w14:paraId="7EA91957" w14:textId="77777777" w:rsidR="00DA5637" w:rsidRPr="009A5943" w:rsidRDefault="00DA5637" w:rsidP="00D03346">
            <w:pPr>
              <w:snapToGrid w:val="0"/>
              <w:spacing w:after="0" w:line="276" w:lineRule="auto"/>
              <w:rPr>
                <w:rFonts w:ascii="Times New Roman" w:eastAsia="SimSun" w:hAnsi="Times New Roman"/>
                <w:b/>
                <w:sz w:val="20"/>
                <w:szCs w:val="20"/>
              </w:rPr>
            </w:pPr>
            <w:r w:rsidRPr="009A5943">
              <w:rPr>
                <w:rFonts w:ascii="Times New Roman" w:eastAsia="SimSun" w:hAnsi="Times New Roman"/>
                <w:b/>
                <w:sz w:val="20"/>
                <w:szCs w:val="20"/>
                <w:highlight w:val="green"/>
              </w:rPr>
              <w:t>Agreement:</w:t>
            </w:r>
            <w:r w:rsidRPr="009A5943">
              <w:rPr>
                <w:rFonts w:ascii="Times New Roman" w:eastAsia="SimSun" w:hAnsi="Times New Roman"/>
                <w:b/>
                <w:sz w:val="20"/>
                <w:szCs w:val="20"/>
              </w:rPr>
              <w:t xml:space="preserve"> </w:t>
            </w:r>
          </w:p>
          <w:p w14:paraId="383E1B36" w14:textId="77777777" w:rsidR="00DA5637" w:rsidRPr="009A5943" w:rsidRDefault="00DA5637" w:rsidP="00D03346">
            <w:pPr>
              <w:snapToGrid w:val="0"/>
              <w:spacing w:after="0" w:line="276" w:lineRule="auto"/>
              <w:rPr>
                <w:rFonts w:ascii="Times New Roman" w:eastAsia="SimSun" w:hAnsi="Times New Roman"/>
                <w:bCs/>
                <w:color w:val="000000"/>
                <w:sz w:val="20"/>
                <w:szCs w:val="20"/>
              </w:rPr>
            </w:pPr>
            <w:r w:rsidRPr="009A5943">
              <w:rPr>
                <w:rFonts w:ascii="Times New Roman" w:eastAsia="SimSun" w:hAnsi="Times New Roman"/>
                <w:bCs/>
                <w:color w:val="000000"/>
                <w:sz w:val="20"/>
                <w:szCs w:val="20"/>
              </w:rPr>
              <w:t>CSI-RS frequency-domain density ρ = 1/3 and 1/6 can be configured to the K NZP CS</w:t>
            </w:r>
            <w:r w:rsidRPr="009A5943">
              <w:rPr>
                <w:rFonts w:ascii="Times New Roman" w:hAnsi="Times New Roman"/>
                <w:color w:val="000000"/>
                <w:sz w:val="20"/>
                <w:szCs w:val="20"/>
              </w:rPr>
              <w:t>I-RS resources at least f</w:t>
            </w:r>
            <w:r w:rsidRPr="009A5943">
              <w:rPr>
                <w:rFonts w:ascii="Times New Roman" w:eastAsia="SimSun" w:hAnsi="Times New Roman"/>
                <w:bCs/>
                <w:color w:val="000000"/>
                <w:sz w:val="20"/>
                <w:szCs w:val="20"/>
              </w:rPr>
              <w:t>or the following cases:</w:t>
            </w:r>
          </w:p>
          <w:p w14:paraId="41A6C327" w14:textId="77777777" w:rsidR="00DA5637" w:rsidRPr="009A5943" w:rsidRDefault="00DA5637" w:rsidP="00FC6096">
            <w:pPr>
              <w:pStyle w:val="ListParagraph"/>
              <w:numPr>
                <w:ilvl w:val="1"/>
                <w:numId w:val="10"/>
              </w:numPr>
              <w:spacing w:line="276" w:lineRule="auto"/>
              <w:ind w:left="769" w:hanging="284"/>
              <w:rPr>
                <w:rFonts w:ascii="Times New Roman" w:eastAsia="Batang" w:hAnsi="Times New Roman"/>
                <w:color w:val="000000"/>
                <w:sz w:val="20"/>
                <w:szCs w:val="20"/>
                <w:lang w:val="en-US"/>
              </w:rPr>
            </w:pPr>
            <w:r w:rsidRPr="009A5943">
              <w:rPr>
                <w:rFonts w:ascii="Times New Roman" w:hAnsi="Times New Roman"/>
                <w:color w:val="000000"/>
                <w:sz w:val="20"/>
                <w:szCs w:val="20"/>
                <w:lang w:val="en-US"/>
              </w:rPr>
              <w:t>K=3 16-port NZP CSI-RS resources in a CSI-RS resource set aggregating 48 CSI-RS ports</w:t>
            </w:r>
          </w:p>
          <w:p w14:paraId="35999585" w14:textId="77777777" w:rsidR="00DA5637" w:rsidRPr="009A5943" w:rsidRDefault="00DA5637" w:rsidP="00D03346">
            <w:pPr>
              <w:spacing w:after="0" w:line="276" w:lineRule="auto"/>
              <w:rPr>
                <w:rFonts w:ascii="Times New Roman" w:hAnsi="Times New Roman"/>
                <w:color w:val="000000"/>
                <w:sz w:val="20"/>
                <w:szCs w:val="20"/>
              </w:rPr>
            </w:pPr>
            <w:r w:rsidRPr="009A5943">
              <w:rPr>
                <w:rFonts w:ascii="Times New Roman" w:hAnsi="Times New Roman"/>
                <w:color w:val="000000"/>
                <w:sz w:val="20"/>
                <w:szCs w:val="20"/>
              </w:rPr>
              <w:t>FFS: K=2 24-port NZP CSI-RS resources in a CSI-RS resource set aggregating 48 CSI-RS ports</w:t>
            </w:r>
          </w:p>
          <w:p w14:paraId="717A9479" w14:textId="1E9DFDA2" w:rsidR="001953FE" w:rsidRPr="009A5943" w:rsidRDefault="00DA5637" w:rsidP="00D03346">
            <w:pPr>
              <w:snapToGrid w:val="0"/>
              <w:spacing w:line="276" w:lineRule="auto"/>
              <w:rPr>
                <w:rFonts w:ascii="Times New Roman" w:hAnsi="Times New Roman" w:cs="Times New Roman"/>
                <w:sz w:val="20"/>
                <w:szCs w:val="20"/>
              </w:rPr>
            </w:pPr>
            <w:r w:rsidRPr="009A5943">
              <w:rPr>
                <w:rFonts w:ascii="Times New Roman" w:hAnsi="Times New Roman"/>
                <w:color w:val="000000"/>
                <w:sz w:val="20"/>
                <w:szCs w:val="20"/>
              </w:rPr>
              <w:t>Note: It’s not precluded that the frequency-domain density configured to the K NZP CSI-RS resources in the same CSI-RS resource set for 48 CSI-RS ports aggregation can be different</w:t>
            </w:r>
            <w:r w:rsidR="00F921DA" w:rsidRPr="006A5901">
              <w:rPr>
                <w:rFonts w:ascii="Times New Roman" w:hAnsi="Times New Roman"/>
                <w:color w:val="000000"/>
                <w:sz w:val="20"/>
                <w:szCs w:val="20"/>
              </w:rPr>
              <w:t>.</w:t>
            </w:r>
          </w:p>
        </w:tc>
      </w:tr>
    </w:tbl>
    <w:p w14:paraId="660EAE0A" w14:textId="14362F14" w:rsidR="00A61FBF" w:rsidRPr="009A5943" w:rsidRDefault="00A61FBF" w:rsidP="00D03346">
      <w:pPr>
        <w:pStyle w:val="Heading2"/>
        <w:spacing w:after="120" w:line="276" w:lineRule="auto"/>
        <w:ind w:left="578" w:hanging="578"/>
        <w:rPr>
          <w:lang w:val="en-US"/>
        </w:rPr>
      </w:pPr>
      <w:r w:rsidRPr="009A5943">
        <w:rPr>
          <w:lang w:val="en-US"/>
        </w:rPr>
        <w:t xml:space="preserve">On the </w:t>
      </w:r>
      <w:r w:rsidR="001F4995" w:rsidRPr="009A5943">
        <w:rPr>
          <w:lang w:val="en-US"/>
        </w:rPr>
        <w:t xml:space="preserve">Support for </w:t>
      </w:r>
      <w:r w:rsidRPr="009A5943">
        <w:rPr>
          <w:lang w:val="en-US"/>
        </w:rPr>
        <w:t>Additional Configurations</w:t>
      </w:r>
    </w:p>
    <w:p w14:paraId="1E1B2816" w14:textId="466D702B" w:rsidR="00E6607C" w:rsidRPr="009A5943" w:rsidRDefault="00A31E11" w:rsidP="00D03346">
      <w:pPr>
        <w:snapToGrid w:val="0"/>
        <w:spacing w:line="276" w:lineRule="auto"/>
        <w:rPr>
          <w:rFonts w:ascii="Times New Roman" w:hAnsi="Times New Roman" w:cs="Times New Roman"/>
          <w:color w:val="000000" w:themeColor="text1"/>
          <w:sz w:val="20"/>
          <w:szCs w:val="20"/>
        </w:rPr>
      </w:pPr>
      <w:r w:rsidRPr="009A5943">
        <w:rPr>
          <w:rFonts w:ascii="Times New Roman" w:hAnsi="Times New Roman" w:cs="Times New Roman"/>
          <w:color w:val="000000" w:themeColor="text1"/>
          <w:sz w:val="20"/>
          <w:szCs w:val="20"/>
        </w:rPr>
        <w:t>For density</w:t>
      </w:r>
      <w:r w:rsidR="00A503E8" w:rsidRPr="009A5943">
        <w:rPr>
          <w:rFonts w:ascii="Times New Roman" w:hAnsi="Times New Roman" w:cs="Times New Roman"/>
          <w:color w:val="000000" w:themeColor="text1"/>
          <w:sz w:val="20"/>
          <w:szCs w:val="20"/>
        </w:rPr>
        <w:t xml:space="preserve"> d = 1/4,</w:t>
      </w:r>
      <w:r w:rsidRPr="009A5943">
        <w:rPr>
          <w:rFonts w:ascii="Times New Roman" w:hAnsi="Times New Roman" w:cs="Times New Roman"/>
          <w:color w:val="000000" w:themeColor="text1"/>
          <w:sz w:val="20"/>
          <w:szCs w:val="20"/>
        </w:rPr>
        <w:t xml:space="preserve"> four example configurations of CSI-RS allocation with </w:t>
      </w:r>
      <w:r w:rsidR="00A503E8" w:rsidRPr="009A5943">
        <w:rPr>
          <w:rFonts w:ascii="Times New Roman" w:hAnsi="Times New Roman" w:cs="Times New Roman"/>
          <w:color w:val="000000" w:themeColor="text1"/>
          <w:sz w:val="20"/>
          <w:szCs w:val="20"/>
        </w:rPr>
        <w:t xml:space="preserve">K =3 </w:t>
      </w:r>
      <w:r w:rsidRPr="009A5943">
        <w:rPr>
          <w:rFonts w:ascii="Times New Roman" w:hAnsi="Times New Roman" w:cs="Times New Roman"/>
          <w:color w:val="000000" w:themeColor="text1"/>
          <w:sz w:val="20"/>
          <w:szCs w:val="20"/>
        </w:rPr>
        <w:t>16-AP NZP CSI-RS resources in a CSI-RS resource set aggregating 48 CSI-RS ports are shown in Fig. 1. Similarly, for densities</w:t>
      </w:r>
      <w:r w:rsidR="00A503E8" w:rsidRPr="009A5943">
        <w:rPr>
          <w:rFonts w:ascii="Times New Roman" w:hAnsi="Times New Roman" w:cs="Times New Roman"/>
          <w:color w:val="000000" w:themeColor="text1"/>
          <w:sz w:val="20"/>
          <w:szCs w:val="20"/>
        </w:rPr>
        <w:t xml:space="preserve"> d = 1/3</w:t>
      </w:r>
      <w:r w:rsidR="00504B3D" w:rsidRPr="009A5943">
        <w:rPr>
          <w:rFonts w:ascii="Times New Roman" w:hAnsi="Times New Roman" w:cs="Times New Roman"/>
          <w:color w:val="000000" w:themeColor="text1"/>
          <w:sz w:val="20"/>
          <w:szCs w:val="20"/>
        </w:rPr>
        <w:t xml:space="preserve"> and d = 1/6</w:t>
      </w:r>
      <w:r w:rsidRPr="009A5943">
        <w:rPr>
          <w:rFonts w:ascii="Times New Roman" w:hAnsi="Times New Roman" w:cs="Times New Roman"/>
          <w:color w:val="000000" w:themeColor="text1"/>
          <w:sz w:val="20"/>
          <w:szCs w:val="20"/>
        </w:rPr>
        <w:t>, example configurations with</w:t>
      </w:r>
      <w:r w:rsidR="00504B3D" w:rsidRPr="009A5943">
        <w:rPr>
          <w:rFonts w:ascii="Times New Roman" w:hAnsi="Times New Roman" w:cs="Times New Roman"/>
          <w:color w:val="000000" w:themeColor="text1"/>
          <w:sz w:val="20"/>
          <w:szCs w:val="20"/>
        </w:rPr>
        <w:t xml:space="preserve"> K = </w:t>
      </w:r>
      <w:r w:rsidR="006459E4" w:rsidRPr="009A5943">
        <w:rPr>
          <w:rFonts w:ascii="Times New Roman" w:hAnsi="Times New Roman" w:cs="Times New Roman"/>
          <w:color w:val="000000" w:themeColor="text1"/>
          <w:sz w:val="20"/>
          <w:szCs w:val="20"/>
        </w:rPr>
        <w:t>2</w:t>
      </w:r>
      <w:r w:rsidRPr="009A5943">
        <w:rPr>
          <w:rFonts w:ascii="Times New Roman" w:hAnsi="Times New Roman" w:cs="Times New Roman"/>
          <w:color w:val="000000" w:themeColor="text1"/>
          <w:sz w:val="20"/>
          <w:szCs w:val="20"/>
        </w:rPr>
        <w:t xml:space="preserve"> 24-AP NZP CSI-RS resources in a CSI-RS resource set aggregating 48 CSI-RS ports are shown in Fig. 2.</w:t>
      </w:r>
      <w:r w:rsidR="00E6607C" w:rsidRPr="009A5943">
        <w:rPr>
          <w:rFonts w:ascii="Times New Roman" w:hAnsi="Times New Roman" w:cs="Times New Roman"/>
          <w:color w:val="000000" w:themeColor="text1"/>
          <w:sz w:val="20"/>
          <w:szCs w:val="20"/>
        </w:rPr>
        <w:t xml:space="preserve"> </w:t>
      </w:r>
    </w:p>
    <w:p w14:paraId="698D9815" w14:textId="48FE60EA" w:rsidR="000167AD" w:rsidRPr="009A5943" w:rsidRDefault="000167AD" w:rsidP="00D03346">
      <w:pPr>
        <w:pStyle w:val="Caption"/>
        <w:spacing w:line="276" w:lineRule="auto"/>
        <w:ind w:left="1136"/>
        <w:jc w:val="center"/>
      </w:pPr>
      <w:r w:rsidRPr="009A5943">
        <w:rPr>
          <w:noProof/>
        </w:rPr>
        <w:drawing>
          <wp:inline distT="0" distB="0" distL="0" distR="0" wp14:anchorId="61D8D0FD" wp14:editId="26909B85">
            <wp:extent cx="3449170" cy="1157679"/>
            <wp:effectExtent l="0" t="0" r="0" b="4445"/>
            <wp:docPr id="83763530" name="Picture 1" descr="A group of blue green and orange strip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63530" name="Picture 1" descr="A group of blue green and orange striped bars&#10;&#10;AI-generated content may be incorrect."/>
                    <pic:cNvPicPr/>
                  </pic:nvPicPr>
                  <pic:blipFill>
                    <a:blip r:embed="rId11"/>
                    <a:stretch>
                      <a:fillRect/>
                    </a:stretch>
                  </pic:blipFill>
                  <pic:spPr>
                    <a:xfrm>
                      <a:off x="0" y="0"/>
                      <a:ext cx="3467671" cy="1163889"/>
                    </a:xfrm>
                    <a:prstGeom prst="rect">
                      <a:avLst/>
                    </a:prstGeom>
                  </pic:spPr>
                </pic:pic>
              </a:graphicData>
            </a:graphic>
          </wp:inline>
        </w:drawing>
      </w:r>
    </w:p>
    <w:p w14:paraId="7B788C41" w14:textId="619E87B3" w:rsidR="00790710" w:rsidRPr="009A5943" w:rsidRDefault="000167AD" w:rsidP="00D03346">
      <w:pPr>
        <w:pStyle w:val="Caption"/>
        <w:spacing w:line="276" w:lineRule="auto"/>
        <w:jc w:val="center"/>
        <w:rPr>
          <w:rFonts w:ascii="Times New Roman" w:hAnsi="Times New Roman" w:cs="Times New Roman"/>
          <w:b w:val="0"/>
          <w:sz w:val="20"/>
          <w:szCs w:val="20"/>
        </w:rPr>
      </w:pPr>
      <w:bookmarkStart w:id="3" w:name="_Ref210082680"/>
      <w:r w:rsidRPr="009A5943">
        <w:rPr>
          <w:rFonts w:ascii="Times New Roman" w:hAnsi="Times New Roman" w:cs="Times New Roman"/>
          <w:b w:val="0"/>
          <w:sz w:val="20"/>
          <w:szCs w:val="20"/>
        </w:rPr>
        <w:t xml:space="preserve">Figure </w:t>
      </w:r>
      <w:r w:rsidRPr="009A5943">
        <w:rPr>
          <w:rFonts w:ascii="Times New Roman" w:hAnsi="Times New Roman" w:cs="Times New Roman"/>
          <w:b w:val="0"/>
          <w:sz w:val="20"/>
          <w:szCs w:val="20"/>
        </w:rPr>
        <w:fldChar w:fldCharType="begin"/>
      </w:r>
      <w:r w:rsidRPr="009A5943">
        <w:rPr>
          <w:rFonts w:ascii="Times New Roman" w:hAnsi="Times New Roman" w:cs="Times New Roman"/>
          <w:b w:val="0"/>
          <w:sz w:val="20"/>
          <w:szCs w:val="20"/>
        </w:rPr>
        <w:instrText xml:space="preserve"> SEQ Figure \* ARABIC </w:instrText>
      </w:r>
      <w:r w:rsidRPr="009A5943">
        <w:rPr>
          <w:rFonts w:ascii="Times New Roman" w:hAnsi="Times New Roman" w:cs="Times New Roman"/>
          <w:b w:val="0"/>
          <w:sz w:val="20"/>
          <w:szCs w:val="20"/>
        </w:rPr>
        <w:fldChar w:fldCharType="separate"/>
      </w:r>
      <w:r w:rsidRPr="009A5943">
        <w:rPr>
          <w:rFonts w:ascii="Times New Roman" w:hAnsi="Times New Roman" w:cs="Times New Roman"/>
          <w:b w:val="0"/>
          <w:sz w:val="20"/>
          <w:szCs w:val="20"/>
        </w:rPr>
        <w:t>1</w:t>
      </w:r>
      <w:r w:rsidRPr="009A5943">
        <w:rPr>
          <w:rFonts w:ascii="Times New Roman" w:hAnsi="Times New Roman" w:cs="Times New Roman"/>
          <w:b w:val="0"/>
          <w:sz w:val="20"/>
          <w:szCs w:val="20"/>
        </w:rPr>
        <w:fldChar w:fldCharType="end"/>
      </w:r>
      <w:bookmarkEnd w:id="3"/>
      <w:r w:rsidRPr="009A5943">
        <w:rPr>
          <w:rFonts w:ascii="Times New Roman" w:hAnsi="Times New Roman" w:cs="Times New Roman"/>
          <w:b w:val="0"/>
          <w:sz w:val="20"/>
          <w:szCs w:val="20"/>
        </w:rPr>
        <w:t xml:space="preserve"> </w:t>
      </w:r>
      <w:r w:rsidR="00E6607C" w:rsidRPr="009A5943">
        <w:rPr>
          <w:rFonts w:ascii="Times New Roman" w:hAnsi="Times New Roman" w:cs="Times New Roman"/>
          <w:b w:val="0"/>
          <w:sz w:val="20"/>
          <w:szCs w:val="20"/>
        </w:rPr>
        <w:t>D</w:t>
      </w:r>
      <w:r w:rsidR="0050732D" w:rsidRPr="009A5943">
        <w:rPr>
          <w:rFonts w:ascii="Times New Roman" w:hAnsi="Times New Roman" w:cs="Times New Roman"/>
          <w:b w:val="0"/>
          <w:sz w:val="20"/>
          <w:szCs w:val="20"/>
        </w:rPr>
        <w:t xml:space="preserve">ifferent </w:t>
      </w:r>
      <w:r w:rsidR="008A6223" w:rsidRPr="009A5943">
        <w:rPr>
          <w:rFonts w:ascii="Times New Roman" w:hAnsi="Times New Roman" w:cs="Times New Roman"/>
          <w:b w:val="0"/>
          <w:sz w:val="20"/>
          <w:szCs w:val="20"/>
        </w:rPr>
        <w:t xml:space="preserve">example </w:t>
      </w:r>
      <w:r w:rsidR="0050732D" w:rsidRPr="009A5943">
        <w:rPr>
          <w:rFonts w:ascii="Times New Roman" w:hAnsi="Times New Roman" w:cs="Times New Roman"/>
          <w:b w:val="0"/>
          <w:sz w:val="20"/>
          <w:szCs w:val="20"/>
        </w:rPr>
        <w:t xml:space="preserve">configurations K=3 with 16-AP </w:t>
      </w:r>
      <w:r w:rsidR="00684DEA" w:rsidRPr="009A5943">
        <w:rPr>
          <w:rFonts w:ascii="Times New Roman" w:hAnsi="Times New Roman" w:cs="Times New Roman"/>
          <w:b w:val="0"/>
          <w:sz w:val="20"/>
          <w:szCs w:val="20"/>
        </w:rPr>
        <w:t xml:space="preserve">resources </w:t>
      </w:r>
      <w:r w:rsidR="00CF0B76" w:rsidRPr="009A5943">
        <w:rPr>
          <w:rFonts w:ascii="Times New Roman" w:hAnsi="Times New Roman" w:cs="Times New Roman"/>
          <w:b w:val="0"/>
          <w:sz w:val="20"/>
          <w:szCs w:val="20"/>
        </w:rPr>
        <w:t xml:space="preserve">for 48-APs with density </w:t>
      </w:r>
      <w:r w:rsidR="0050732D" w:rsidRPr="009A5943">
        <w:rPr>
          <w:rFonts w:ascii="Times New Roman" w:hAnsi="Times New Roman" w:cs="Times New Roman"/>
          <w:b w:val="0"/>
          <w:sz w:val="20"/>
          <w:szCs w:val="20"/>
        </w:rPr>
        <w:t>1/4</w:t>
      </w:r>
      <w:r w:rsidR="00684DEA" w:rsidRPr="009A5943">
        <w:rPr>
          <w:rFonts w:ascii="Times New Roman" w:hAnsi="Times New Roman" w:cs="Times New Roman"/>
          <w:b w:val="0"/>
          <w:sz w:val="20"/>
          <w:szCs w:val="20"/>
        </w:rPr>
        <w:t>.</w:t>
      </w:r>
    </w:p>
    <w:p w14:paraId="35370594" w14:textId="49C386D0" w:rsidR="00E6607C" w:rsidRPr="009A5943" w:rsidRDefault="00E6607C" w:rsidP="00D03346">
      <w:pPr>
        <w:pStyle w:val="Caption"/>
        <w:spacing w:line="276" w:lineRule="auto"/>
        <w:ind w:left="284" w:firstLine="284"/>
      </w:pPr>
      <w:r w:rsidRPr="009A5943">
        <w:rPr>
          <w:noProof/>
        </w:rPr>
        <w:drawing>
          <wp:inline distT="0" distB="0" distL="0" distR="0" wp14:anchorId="34B571B8" wp14:editId="2FD87304">
            <wp:extent cx="2394808" cy="1312164"/>
            <wp:effectExtent l="0" t="0" r="5715" b="2540"/>
            <wp:docPr id="1129121005" name="Picture 1" descr="A graph of numbers and a bar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121005" name="Picture 1" descr="A graph of numbers and a bar chart&#10;&#10;AI-generated content may be incorrect."/>
                    <pic:cNvPicPr/>
                  </pic:nvPicPr>
                  <pic:blipFill>
                    <a:blip r:embed="rId12"/>
                    <a:stretch>
                      <a:fillRect/>
                    </a:stretch>
                  </pic:blipFill>
                  <pic:spPr>
                    <a:xfrm>
                      <a:off x="0" y="0"/>
                      <a:ext cx="2405173" cy="1317843"/>
                    </a:xfrm>
                    <a:prstGeom prst="rect">
                      <a:avLst/>
                    </a:prstGeom>
                  </pic:spPr>
                </pic:pic>
              </a:graphicData>
            </a:graphic>
          </wp:inline>
        </w:drawing>
      </w:r>
      <w:r w:rsidRPr="009A5943">
        <w:t xml:space="preserve">   </w:t>
      </w:r>
      <w:r w:rsidR="0003650D" w:rsidRPr="009A5943">
        <w:t xml:space="preserve">  </w:t>
      </w:r>
      <w:r w:rsidRPr="009A5943">
        <w:t xml:space="preserve">  </w:t>
      </w:r>
      <w:r w:rsidRPr="009A5943">
        <w:rPr>
          <w:noProof/>
        </w:rPr>
        <w:drawing>
          <wp:inline distT="0" distB="0" distL="0" distR="0" wp14:anchorId="1DC12BC2" wp14:editId="27CD2369">
            <wp:extent cx="2631035" cy="1243214"/>
            <wp:effectExtent l="0" t="0" r="0" b="0"/>
            <wp:docPr id="887405728" name="Picture 2"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405728" name="Picture 2" descr="A graph with numbers and lines&#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46237" cy="1250397"/>
                    </a:xfrm>
                    <a:prstGeom prst="rect">
                      <a:avLst/>
                    </a:prstGeom>
                    <a:noFill/>
                  </pic:spPr>
                </pic:pic>
              </a:graphicData>
            </a:graphic>
          </wp:inline>
        </w:drawing>
      </w:r>
    </w:p>
    <w:p w14:paraId="1ADDC294" w14:textId="5489F695" w:rsidR="00E6607C" w:rsidRPr="009A5943" w:rsidRDefault="00E6607C" w:rsidP="00D03346">
      <w:pPr>
        <w:spacing w:line="276" w:lineRule="auto"/>
        <w:ind w:left="2272" w:firstLine="284"/>
        <w:rPr>
          <w:rFonts w:ascii="Times New Roman" w:hAnsi="Times New Roman" w:cs="Times New Roman"/>
          <w:sz w:val="20"/>
          <w:szCs w:val="20"/>
        </w:rPr>
      </w:pPr>
      <w:r w:rsidRPr="009A5943">
        <w:rPr>
          <w:rFonts w:ascii="Times New Roman" w:hAnsi="Times New Roman" w:cs="Times New Roman"/>
          <w:sz w:val="20"/>
          <w:szCs w:val="20"/>
        </w:rPr>
        <w:t>K=2, d=1/3, 48-AP</w:t>
      </w:r>
      <w:r w:rsidRPr="009A5943">
        <w:rPr>
          <w:rFonts w:ascii="Times New Roman" w:hAnsi="Times New Roman" w:cs="Times New Roman"/>
          <w:sz w:val="20"/>
          <w:szCs w:val="20"/>
        </w:rPr>
        <w:tab/>
      </w:r>
      <w:r w:rsidRPr="009A5943">
        <w:rPr>
          <w:rFonts w:ascii="Times New Roman" w:hAnsi="Times New Roman" w:cs="Times New Roman"/>
          <w:sz w:val="20"/>
          <w:szCs w:val="20"/>
        </w:rPr>
        <w:tab/>
      </w:r>
      <w:r w:rsidRPr="009A5943">
        <w:rPr>
          <w:rFonts w:ascii="Times New Roman" w:hAnsi="Times New Roman" w:cs="Times New Roman"/>
          <w:sz w:val="20"/>
          <w:szCs w:val="20"/>
        </w:rPr>
        <w:tab/>
      </w:r>
      <w:r w:rsidRPr="009A5943">
        <w:rPr>
          <w:rFonts w:ascii="Times New Roman" w:hAnsi="Times New Roman" w:cs="Times New Roman"/>
          <w:sz w:val="20"/>
          <w:szCs w:val="20"/>
        </w:rPr>
        <w:tab/>
      </w:r>
      <w:r w:rsidRPr="009A5943">
        <w:rPr>
          <w:rFonts w:ascii="Times New Roman" w:hAnsi="Times New Roman" w:cs="Times New Roman"/>
          <w:sz w:val="20"/>
          <w:szCs w:val="20"/>
        </w:rPr>
        <w:tab/>
      </w:r>
      <w:r w:rsidRPr="009A5943">
        <w:rPr>
          <w:rFonts w:ascii="Times New Roman" w:hAnsi="Times New Roman" w:cs="Times New Roman"/>
          <w:sz w:val="20"/>
          <w:szCs w:val="20"/>
        </w:rPr>
        <w:tab/>
      </w:r>
      <w:r w:rsidRPr="009A5943">
        <w:rPr>
          <w:rFonts w:ascii="Times New Roman" w:hAnsi="Times New Roman" w:cs="Times New Roman"/>
          <w:sz w:val="20"/>
          <w:szCs w:val="20"/>
        </w:rPr>
        <w:tab/>
      </w:r>
      <w:r w:rsidR="0003650D" w:rsidRPr="009A5943">
        <w:rPr>
          <w:rFonts w:ascii="Times New Roman" w:hAnsi="Times New Roman" w:cs="Times New Roman"/>
          <w:sz w:val="20"/>
          <w:szCs w:val="20"/>
        </w:rPr>
        <w:tab/>
      </w:r>
      <w:r w:rsidR="0003650D" w:rsidRPr="009A5943">
        <w:rPr>
          <w:rFonts w:ascii="Times New Roman" w:hAnsi="Times New Roman" w:cs="Times New Roman"/>
          <w:sz w:val="20"/>
          <w:szCs w:val="20"/>
        </w:rPr>
        <w:tab/>
      </w:r>
      <w:r w:rsidR="0003650D" w:rsidRPr="009A5943">
        <w:rPr>
          <w:rFonts w:ascii="Times New Roman" w:hAnsi="Times New Roman" w:cs="Times New Roman"/>
          <w:sz w:val="20"/>
          <w:szCs w:val="20"/>
        </w:rPr>
        <w:tab/>
      </w:r>
      <w:r w:rsidR="0003650D" w:rsidRPr="009A5943">
        <w:rPr>
          <w:rFonts w:ascii="Times New Roman" w:hAnsi="Times New Roman" w:cs="Times New Roman"/>
          <w:sz w:val="20"/>
          <w:szCs w:val="20"/>
        </w:rPr>
        <w:tab/>
      </w:r>
      <w:r w:rsidRPr="009A5943">
        <w:rPr>
          <w:rFonts w:ascii="Times New Roman" w:hAnsi="Times New Roman" w:cs="Times New Roman"/>
          <w:sz w:val="20"/>
          <w:szCs w:val="20"/>
        </w:rPr>
        <w:t>K=2, d=1/6, 48-AP</w:t>
      </w:r>
    </w:p>
    <w:p w14:paraId="487E6A01" w14:textId="77777777" w:rsidR="00E6607C" w:rsidRPr="009A5943" w:rsidRDefault="00E6607C" w:rsidP="00D03346">
      <w:pPr>
        <w:pStyle w:val="Caption"/>
        <w:spacing w:line="276" w:lineRule="auto"/>
        <w:jc w:val="center"/>
        <w:rPr>
          <w:rFonts w:ascii="Times New Roman" w:hAnsi="Times New Roman" w:cs="Times New Roman"/>
          <w:b w:val="0"/>
          <w:sz w:val="20"/>
          <w:szCs w:val="20"/>
        </w:rPr>
      </w:pPr>
      <w:bookmarkStart w:id="4" w:name="_Ref210165211"/>
      <w:r w:rsidRPr="009A5943">
        <w:rPr>
          <w:rFonts w:ascii="Times New Roman" w:hAnsi="Times New Roman" w:cs="Times New Roman"/>
          <w:b w:val="0"/>
          <w:sz w:val="20"/>
          <w:szCs w:val="20"/>
        </w:rPr>
        <w:t xml:space="preserve">Figure </w:t>
      </w:r>
      <w:r w:rsidRPr="009A5943">
        <w:rPr>
          <w:rFonts w:ascii="Times New Roman" w:hAnsi="Times New Roman" w:cs="Times New Roman"/>
          <w:b w:val="0"/>
          <w:sz w:val="20"/>
          <w:szCs w:val="20"/>
        </w:rPr>
        <w:fldChar w:fldCharType="begin"/>
      </w:r>
      <w:r w:rsidRPr="009A5943">
        <w:rPr>
          <w:rFonts w:ascii="Times New Roman" w:hAnsi="Times New Roman" w:cs="Times New Roman"/>
          <w:b w:val="0"/>
          <w:sz w:val="20"/>
          <w:szCs w:val="20"/>
        </w:rPr>
        <w:instrText xml:space="preserve"> SEQ Figure \* ARABIC </w:instrText>
      </w:r>
      <w:r w:rsidRPr="009A5943">
        <w:rPr>
          <w:rFonts w:ascii="Times New Roman" w:hAnsi="Times New Roman" w:cs="Times New Roman"/>
          <w:b w:val="0"/>
          <w:sz w:val="20"/>
          <w:szCs w:val="20"/>
        </w:rPr>
        <w:fldChar w:fldCharType="separate"/>
      </w:r>
      <w:r w:rsidRPr="009A5943">
        <w:rPr>
          <w:rFonts w:ascii="Times New Roman" w:hAnsi="Times New Roman" w:cs="Times New Roman"/>
          <w:b w:val="0"/>
          <w:sz w:val="20"/>
          <w:szCs w:val="20"/>
        </w:rPr>
        <w:t>2</w:t>
      </w:r>
      <w:r w:rsidRPr="009A5943">
        <w:rPr>
          <w:rFonts w:ascii="Times New Roman" w:hAnsi="Times New Roman" w:cs="Times New Roman"/>
          <w:b w:val="0"/>
          <w:sz w:val="20"/>
          <w:szCs w:val="20"/>
        </w:rPr>
        <w:fldChar w:fldCharType="end"/>
      </w:r>
      <w:bookmarkEnd w:id="4"/>
      <w:r w:rsidRPr="009A5943">
        <w:rPr>
          <w:rFonts w:ascii="Times New Roman" w:hAnsi="Times New Roman" w:cs="Times New Roman"/>
          <w:b w:val="0"/>
          <w:sz w:val="20"/>
          <w:szCs w:val="20"/>
        </w:rPr>
        <w:t xml:space="preserve"> example configurations for K=2 and 48-APs with densities 1/3 and d=1/6.</w:t>
      </w:r>
    </w:p>
    <w:p w14:paraId="5C424C45" w14:textId="0FFBB4A3" w:rsidR="00FE45AA" w:rsidRPr="009A5943" w:rsidRDefault="00F6188F" w:rsidP="00D03346">
      <w:pPr>
        <w:snapToGrid w:val="0"/>
        <w:spacing w:line="276" w:lineRule="auto"/>
        <w:rPr>
          <w:rFonts w:ascii="Times New Roman" w:hAnsi="Times New Roman" w:cs="Times New Roman"/>
          <w:color w:val="000000" w:themeColor="text1"/>
          <w:sz w:val="20"/>
          <w:szCs w:val="20"/>
        </w:rPr>
      </w:pPr>
      <w:r w:rsidRPr="009A5943">
        <w:rPr>
          <w:rFonts w:ascii="Times New Roman" w:hAnsi="Times New Roman" w:cs="Times New Roman"/>
          <w:color w:val="000000" w:themeColor="text1"/>
          <w:sz w:val="20"/>
          <w:szCs w:val="20"/>
        </w:rPr>
        <w:t>It can be observed from these examples that when a Rel-20 UE with one of the configurations shown in the figures is co-scheduled with a legacy UE PDSCH transmission, it results in inefficient use of legacy UE PDSCH resources due to unnecessary puncturing of the legacy UE’s PDSCH, i.e., using ZP CSI-RSs of density = 1 (with K = 3 and d = 1/4, and with K = 2 and d = 1/3) or ZP CSI-RSs of density = 1 or 0.5 (with K = 2 and d = 1/6). From the network perspective, this can also be seen as a scheduling restriction if legacy UEs and Rel-20 UEs cannot be efficiently co-scheduled. Clearly, from an overall system perspective, this is not beneficial. Therefore, there is no need to support such configurations in Rel-20</w:t>
      </w:r>
      <w:r w:rsidR="00B0121A" w:rsidRPr="009A5943">
        <w:rPr>
          <w:rFonts w:ascii="Times New Roman" w:hAnsi="Times New Roman" w:cs="Times New Roman"/>
          <w:color w:val="000000" w:themeColor="text1"/>
          <w:sz w:val="20"/>
          <w:szCs w:val="20"/>
        </w:rPr>
        <w:t>.</w:t>
      </w:r>
    </w:p>
    <w:p w14:paraId="7F84D575" w14:textId="5B10AA1F" w:rsidR="00B0121A" w:rsidRPr="009A5943" w:rsidRDefault="00337166" w:rsidP="00D03346">
      <w:pPr>
        <w:snapToGrid w:val="0"/>
        <w:spacing w:line="276" w:lineRule="auto"/>
        <w:rPr>
          <w:rFonts w:ascii="Times New Roman" w:hAnsi="Times New Roman" w:cs="Times New Roman"/>
          <w:bCs/>
          <w:sz w:val="20"/>
          <w:szCs w:val="20"/>
          <w:lang w:eastAsia="zh-TW"/>
        </w:rPr>
      </w:pPr>
      <w:r w:rsidRPr="009A5943">
        <w:rPr>
          <w:rFonts w:ascii="Times New Roman" w:hAnsi="Times New Roman" w:cs="Times New Roman"/>
          <w:color w:val="000000" w:themeColor="text1"/>
          <w:sz w:val="20"/>
          <w:szCs w:val="20"/>
        </w:rPr>
        <w:t>Similarly, K = 2</w:t>
      </w:r>
      <w:r w:rsidR="00251CB7" w:rsidRPr="009A5943">
        <w:rPr>
          <w:rFonts w:ascii="Times New Roman" w:hAnsi="Times New Roman" w:cs="Times New Roman"/>
          <w:color w:val="000000" w:themeColor="text1"/>
          <w:sz w:val="20"/>
          <w:szCs w:val="20"/>
        </w:rPr>
        <w:t xml:space="preserve"> and K = 3</w:t>
      </w:r>
      <w:r w:rsidRPr="009A5943">
        <w:rPr>
          <w:rFonts w:ascii="Times New Roman" w:hAnsi="Times New Roman" w:cs="Times New Roman"/>
          <w:color w:val="000000" w:themeColor="text1"/>
          <w:sz w:val="20"/>
          <w:szCs w:val="20"/>
        </w:rPr>
        <w:t xml:space="preserve"> with density 1/8 results in inefficient use of legacy UE PDSCH resources due to unnecessary puncturing of the legacy UE’s PDSCH. However, K = 4 with density 1/8 can be supported with appropriate resource-block level offsets, as discussed later in Section 3.3.</w:t>
      </w:r>
    </w:p>
    <w:p w14:paraId="58946B11" w14:textId="473A8C6B" w:rsidR="001F58AE" w:rsidRPr="009A5943" w:rsidRDefault="001F58AE" w:rsidP="00D03346">
      <w:pPr>
        <w:snapToGrid w:val="0"/>
        <w:spacing w:after="0" w:line="276" w:lineRule="auto"/>
        <w:rPr>
          <w:rFonts w:ascii="Times New Roman" w:hAnsi="Times New Roman" w:cs="Times New Roman"/>
          <w:b/>
          <w:sz w:val="20"/>
          <w:szCs w:val="20"/>
        </w:rPr>
      </w:pPr>
      <w:r w:rsidRPr="009A5943">
        <w:rPr>
          <w:rFonts w:ascii="Times New Roman" w:hAnsi="Times New Roman" w:cs="Times New Roman"/>
          <w:b/>
          <w:sz w:val="20"/>
          <w:szCs w:val="20"/>
        </w:rPr>
        <w:t xml:space="preserve">Proposal </w:t>
      </w:r>
      <w:r w:rsidR="005201EB" w:rsidRPr="006A5901">
        <w:rPr>
          <w:rFonts w:ascii="Times New Roman" w:hAnsi="Times New Roman" w:cs="Times New Roman"/>
          <w:b/>
          <w:sz w:val="20"/>
          <w:szCs w:val="20"/>
        </w:rPr>
        <w:t>23</w:t>
      </w:r>
      <w:r w:rsidRPr="009A5943">
        <w:rPr>
          <w:rFonts w:ascii="Times New Roman" w:hAnsi="Times New Roman" w:cs="Times New Roman"/>
          <w:b/>
          <w:sz w:val="20"/>
          <w:szCs w:val="20"/>
        </w:rPr>
        <w:t>: For Rel-20, support the following configurations for density = 1/8:</w:t>
      </w:r>
    </w:p>
    <w:p w14:paraId="50DC5D71" w14:textId="4DE8022C" w:rsidR="001F58AE" w:rsidRPr="009A5943" w:rsidRDefault="001F58AE" w:rsidP="00FC6096">
      <w:pPr>
        <w:pStyle w:val="ListParagraph"/>
        <w:numPr>
          <w:ilvl w:val="0"/>
          <w:numId w:val="14"/>
        </w:numPr>
        <w:spacing w:line="276" w:lineRule="auto"/>
        <w:rPr>
          <w:rFonts w:ascii="Times New Roman" w:hAnsi="Times New Roman"/>
          <w:b/>
          <w:bCs/>
          <w:sz w:val="20"/>
          <w:szCs w:val="20"/>
          <w:lang w:val="en-US"/>
        </w:rPr>
      </w:pPr>
      <w:r w:rsidRPr="009A5943">
        <w:rPr>
          <w:rFonts w:ascii="Times New Roman" w:hAnsi="Times New Roman"/>
          <w:b/>
          <w:bCs/>
          <w:sz w:val="20"/>
          <w:szCs w:val="20"/>
          <w:lang w:val="en-US"/>
        </w:rPr>
        <w:t xml:space="preserve">K=4 16-port NZP CSI-RS resources in a CSI-RS resource set aggregating </w:t>
      </w:r>
      <w:r w:rsidR="00E454A9" w:rsidRPr="009A5943">
        <w:rPr>
          <w:rFonts w:ascii="Times New Roman" w:hAnsi="Times New Roman"/>
          <w:b/>
          <w:bCs/>
          <w:sz w:val="20"/>
          <w:szCs w:val="20"/>
          <w:lang w:val="en-US"/>
        </w:rPr>
        <w:t>64</w:t>
      </w:r>
      <w:r w:rsidRPr="009A5943">
        <w:rPr>
          <w:rFonts w:ascii="Times New Roman" w:hAnsi="Times New Roman"/>
          <w:b/>
          <w:bCs/>
          <w:sz w:val="20"/>
          <w:szCs w:val="20"/>
          <w:lang w:val="en-US"/>
        </w:rPr>
        <w:t xml:space="preserve"> CSI-RS ports.</w:t>
      </w:r>
    </w:p>
    <w:p w14:paraId="205FAC7A" w14:textId="0C38D323" w:rsidR="001F58AE" w:rsidRPr="009A5943" w:rsidRDefault="001F58AE" w:rsidP="00172D79">
      <w:pPr>
        <w:pStyle w:val="ListParagraph"/>
        <w:numPr>
          <w:ilvl w:val="0"/>
          <w:numId w:val="14"/>
        </w:numPr>
        <w:spacing w:after="120" w:line="276" w:lineRule="auto"/>
        <w:ind w:left="714" w:hanging="357"/>
        <w:rPr>
          <w:rFonts w:ascii="Times New Roman" w:hAnsi="Times New Roman"/>
          <w:b/>
          <w:bCs/>
          <w:sz w:val="20"/>
          <w:szCs w:val="20"/>
          <w:lang w:val="en-US"/>
        </w:rPr>
      </w:pPr>
      <w:r w:rsidRPr="009A5943">
        <w:rPr>
          <w:rFonts w:ascii="Times New Roman" w:hAnsi="Times New Roman"/>
          <w:b/>
          <w:bCs/>
          <w:color w:val="000000"/>
          <w:sz w:val="20"/>
          <w:szCs w:val="20"/>
          <w:lang w:val="en-US"/>
        </w:rPr>
        <w:t>K=</w:t>
      </w:r>
      <w:r w:rsidR="00162DB1" w:rsidRPr="009A5943">
        <w:rPr>
          <w:rFonts w:ascii="Times New Roman" w:hAnsi="Times New Roman"/>
          <w:b/>
          <w:bCs/>
          <w:color w:val="000000"/>
          <w:sz w:val="20"/>
          <w:szCs w:val="20"/>
          <w:lang w:val="en-US"/>
        </w:rPr>
        <w:t>4</w:t>
      </w:r>
      <w:r w:rsidRPr="009A5943">
        <w:rPr>
          <w:rFonts w:ascii="Times New Roman" w:hAnsi="Times New Roman"/>
          <w:b/>
          <w:bCs/>
          <w:color w:val="000000"/>
          <w:sz w:val="20"/>
          <w:szCs w:val="20"/>
          <w:lang w:val="en-US"/>
        </w:rPr>
        <w:t xml:space="preserve"> </w:t>
      </w:r>
      <w:r w:rsidR="00162DB1" w:rsidRPr="009A5943">
        <w:rPr>
          <w:rFonts w:ascii="Times New Roman" w:hAnsi="Times New Roman"/>
          <w:b/>
          <w:bCs/>
          <w:color w:val="000000"/>
          <w:sz w:val="20"/>
          <w:szCs w:val="20"/>
          <w:lang w:val="en-US"/>
        </w:rPr>
        <w:t>32</w:t>
      </w:r>
      <w:r w:rsidRPr="009A5943">
        <w:rPr>
          <w:rFonts w:ascii="Times New Roman" w:hAnsi="Times New Roman"/>
          <w:b/>
          <w:bCs/>
          <w:color w:val="000000"/>
          <w:sz w:val="20"/>
          <w:szCs w:val="20"/>
          <w:lang w:val="en-US"/>
        </w:rPr>
        <w:t xml:space="preserve">-port </w:t>
      </w:r>
      <w:r w:rsidRPr="006A5901">
        <w:rPr>
          <w:rFonts w:ascii="Times New Roman" w:hAnsi="Times New Roman"/>
          <w:b/>
          <w:sz w:val="20"/>
          <w:szCs w:val="20"/>
          <w:lang w:val="en-US"/>
        </w:rPr>
        <w:t xml:space="preserve">NZP </w:t>
      </w:r>
      <w:r w:rsidRPr="009A5943">
        <w:rPr>
          <w:rFonts w:ascii="Times New Roman" w:hAnsi="Times New Roman"/>
          <w:b/>
          <w:bCs/>
          <w:color w:val="000000"/>
          <w:sz w:val="20"/>
          <w:szCs w:val="20"/>
          <w:lang w:val="en-US"/>
        </w:rPr>
        <w:t xml:space="preserve">CSI-RS resources in a CSI-RS resource set aggregating </w:t>
      </w:r>
      <w:r w:rsidR="00162DB1" w:rsidRPr="009A5943">
        <w:rPr>
          <w:rFonts w:ascii="Times New Roman" w:hAnsi="Times New Roman"/>
          <w:b/>
          <w:bCs/>
          <w:color w:val="000000"/>
          <w:sz w:val="20"/>
          <w:szCs w:val="20"/>
          <w:lang w:val="en-US"/>
        </w:rPr>
        <w:t>128</w:t>
      </w:r>
      <w:r w:rsidRPr="009A5943">
        <w:rPr>
          <w:rFonts w:ascii="Times New Roman" w:hAnsi="Times New Roman"/>
          <w:b/>
          <w:bCs/>
          <w:color w:val="000000"/>
          <w:sz w:val="20"/>
          <w:szCs w:val="20"/>
          <w:lang w:val="en-US"/>
        </w:rPr>
        <w:t xml:space="preserve"> CSI-RS ports</w:t>
      </w:r>
      <w:r w:rsidR="00414030" w:rsidRPr="009A5943">
        <w:rPr>
          <w:rFonts w:ascii="Times New Roman" w:hAnsi="Times New Roman"/>
          <w:b/>
          <w:bCs/>
          <w:color w:val="000000"/>
          <w:sz w:val="20"/>
          <w:szCs w:val="20"/>
          <w:lang w:val="en-US"/>
        </w:rPr>
        <w:t>.</w:t>
      </w:r>
    </w:p>
    <w:p w14:paraId="002045EE" w14:textId="233FD41F" w:rsidR="00064848" w:rsidRPr="009A5943" w:rsidRDefault="0057093F" w:rsidP="00D03346">
      <w:pPr>
        <w:snapToGrid w:val="0"/>
        <w:spacing w:after="0" w:line="276" w:lineRule="auto"/>
        <w:rPr>
          <w:rFonts w:ascii="Times New Roman" w:hAnsi="Times New Roman" w:cs="Times New Roman"/>
          <w:b/>
          <w:bCs/>
          <w:sz w:val="20"/>
          <w:szCs w:val="20"/>
        </w:rPr>
      </w:pPr>
      <w:r w:rsidRPr="009A5943">
        <w:rPr>
          <w:rFonts w:ascii="Times New Roman" w:hAnsi="Times New Roman" w:cs="Times New Roman"/>
          <w:b/>
          <w:bCs/>
          <w:sz w:val="20"/>
          <w:szCs w:val="20"/>
        </w:rPr>
        <w:t>Proposal</w:t>
      </w:r>
      <w:r w:rsidR="00DE3AC8" w:rsidRPr="009A5943">
        <w:rPr>
          <w:rFonts w:ascii="Times New Roman" w:hAnsi="Times New Roman" w:cs="Times New Roman"/>
          <w:b/>
          <w:bCs/>
          <w:sz w:val="20"/>
          <w:szCs w:val="20"/>
        </w:rPr>
        <w:t xml:space="preserve"> </w:t>
      </w:r>
      <w:r w:rsidR="005201EB" w:rsidRPr="006A5901">
        <w:rPr>
          <w:rFonts w:ascii="Times New Roman" w:hAnsi="Times New Roman" w:cs="Times New Roman"/>
          <w:b/>
          <w:bCs/>
          <w:sz w:val="20"/>
          <w:szCs w:val="20"/>
        </w:rPr>
        <w:t>24</w:t>
      </w:r>
      <w:r w:rsidRPr="009A5943">
        <w:rPr>
          <w:rFonts w:ascii="Times New Roman" w:hAnsi="Times New Roman" w:cs="Times New Roman"/>
          <w:b/>
          <w:bCs/>
          <w:sz w:val="20"/>
          <w:szCs w:val="20"/>
        </w:rPr>
        <w:t xml:space="preserve">: For Rel-20, </w:t>
      </w:r>
      <w:r w:rsidR="00FE541F" w:rsidRPr="009A5943">
        <w:rPr>
          <w:rFonts w:ascii="Times New Roman" w:hAnsi="Times New Roman" w:cs="Times New Roman"/>
          <w:b/>
          <w:bCs/>
          <w:sz w:val="20"/>
          <w:szCs w:val="20"/>
        </w:rPr>
        <w:t>do not</w:t>
      </w:r>
      <w:r w:rsidR="002E2271" w:rsidRPr="009A5943">
        <w:rPr>
          <w:rFonts w:ascii="Times New Roman" w:hAnsi="Times New Roman" w:cs="Times New Roman"/>
          <w:b/>
          <w:bCs/>
          <w:sz w:val="20"/>
          <w:szCs w:val="20"/>
        </w:rPr>
        <w:t xml:space="preserve"> </w:t>
      </w:r>
      <w:r w:rsidRPr="009A5943">
        <w:rPr>
          <w:rFonts w:ascii="Times New Roman" w:hAnsi="Times New Roman" w:cs="Times New Roman"/>
          <w:b/>
          <w:bCs/>
          <w:sz w:val="20"/>
          <w:szCs w:val="20"/>
        </w:rPr>
        <w:t>support</w:t>
      </w:r>
      <w:r w:rsidR="00064848" w:rsidRPr="009A5943">
        <w:rPr>
          <w:rFonts w:ascii="Times New Roman" w:hAnsi="Times New Roman" w:cs="Times New Roman"/>
          <w:b/>
          <w:bCs/>
          <w:sz w:val="20"/>
          <w:szCs w:val="20"/>
        </w:rPr>
        <w:t xml:space="preserve"> the following configurations:</w:t>
      </w:r>
    </w:p>
    <w:p w14:paraId="7D167038" w14:textId="02576C97" w:rsidR="00064848" w:rsidRPr="009A5943" w:rsidRDefault="00064848" w:rsidP="00FC6096">
      <w:pPr>
        <w:pStyle w:val="ListParagraph"/>
        <w:numPr>
          <w:ilvl w:val="0"/>
          <w:numId w:val="14"/>
        </w:numPr>
        <w:spacing w:line="276" w:lineRule="auto"/>
        <w:rPr>
          <w:rFonts w:ascii="Times New Roman" w:hAnsi="Times New Roman"/>
          <w:b/>
          <w:bCs/>
          <w:sz w:val="20"/>
          <w:szCs w:val="20"/>
          <w:lang w:val="en-US"/>
        </w:rPr>
      </w:pPr>
      <w:r w:rsidRPr="009A5943">
        <w:rPr>
          <w:rFonts w:ascii="Times New Roman" w:hAnsi="Times New Roman"/>
          <w:b/>
          <w:bCs/>
          <w:sz w:val="20"/>
          <w:szCs w:val="20"/>
          <w:lang w:val="en-US"/>
        </w:rPr>
        <w:t xml:space="preserve">K=3 16-port NZP CSI-RS resources in a CSI-RS resource set aggregating 48 CSI-RS ports with density </w:t>
      </w:r>
      <w:r w:rsidR="003E403A" w:rsidRPr="009A5943">
        <w:rPr>
          <w:rFonts w:ascii="Times New Roman" w:hAnsi="Times New Roman"/>
          <w:b/>
          <w:bCs/>
          <w:sz w:val="20"/>
          <w:szCs w:val="20"/>
          <w:lang w:val="en-US"/>
        </w:rPr>
        <w:t>= 1/4.</w:t>
      </w:r>
    </w:p>
    <w:p w14:paraId="7E716B4F" w14:textId="4107F666" w:rsidR="003E403A" w:rsidRPr="009A5943" w:rsidRDefault="003E403A" w:rsidP="00FC6096">
      <w:pPr>
        <w:pStyle w:val="ListParagraph"/>
        <w:numPr>
          <w:ilvl w:val="0"/>
          <w:numId w:val="14"/>
        </w:numPr>
        <w:spacing w:line="276" w:lineRule="auto"/>
        <w:rPr>
          <w:rFonts w:ascii="Times New Roman" w:hAnsi="Times New Roman"/>
          <w:b/>
          <w:bCs/>
          <w:sz w:val="20"/>
          <w:szCs w:val="20"/>
          <w:lang w:val="en-US"/>
        </w:rPr>
      </w:pPr>
      <w:r w:rsidRPr="009A5943">
        <w:rPr>
          <w:rFonts w:ascii="Times New Roman" w:hAnsi="Times New Roman"/>
          <w:b/>
          <w:bCs/>
          <w:color w:val="000000"/>
          <w:sz w:val="20"/>
          <w:szCs w:val="20"/>
          <w:lang w:val="en-US"/>
        </w:rPr>
        <w:t xml:space="preserve">K=2 24-port </w:t>
      </w:r>
      <w:r w:rsidRPr="006A5901">
        <w:rPr>
          <w:rFonts w:ascii="Times New Roman" w:hAnsi="Times New Roman"/>
          <w:b/>
          <w:sz w:val="20"/>
          <w:szCs w:val="20"/>
          <w:lang w:val="en-US"/>
        </w:rPr>
        <w:t xml:space="preserve">NZP </w:t>
      </w:r>
      <w:r w:rsidRPr="009A5943">
        <w:rPr>
          <w:rFonts w:ascii="Times New Roman" w:hAnsi="Times New Roman"/>
          <w:b/>
          <w:bCs/>
          <w:color w:val="000000"/>
          <w:sz w:val="20"/>
          <w:szCs w:val="20"/>
          <w:lang w:val="en-US"/>
        </w:rPr>
        <w:t>CSI-RS resources in a CSI-RS resource set aggregating 48 CSI-RS ports with density = 1/3</w:t>
      </w:r>
      <w:r w:rsidR="008D501D" w:rsidRPr="006A5901">
        <w:rPr>
          <w:rFonts w:ascii="Times New Roman" w:hAnsi="Times New Roman"/>
          <w:b/>
          <w:bCs/>
          <w:color w:val="000000"/>
          <w:sz w:val="20"/>
          <w:szCs w:val="20"/>
          <w:lang w:val="en-US"/>
        </w:rPr>
        <w:t>.</w:t>
      </w:r>
      <w:r w:rsidRPr="009A5943">
        <w:rPr>
          <w:rFonts w:ascii="Times New Roman" w:hAnsi="Times New Roman"/>
          <w:b/>
          <w:bCs/>
          <w:color w:val="000000"/>
          <w:sz w:val="20"/>
          <w:szCs w:val="20"/>
          <w:lang w:val="en-US"/>
        </w:rPr>
        <w:t xml:space="preserve"> </w:t>
      </w:r>
    </w:p>
    <w:p w14:paraId="3BFCAAD9" w14:textId="0652EA65" w:rsidR="003E403A" w:rsidRPr="009A5943" w:rsidRDefault="003E403A" w:rsidP="00FC6096">
      <w:pPr>
        <w:pStyle w:val="ListParagraph"/>
        <w:numPr>
          <w:ilvl w:val="0"/>
          <w:numId w:val="14"/>
        </w:numPr>
        <w:spacing w:line="276" w:lineRule="auto"/>
        <w:rPr>
          <w:rFonts w:ascii="Times New Roman" w:hAnsi="Times New Roman"/>
          <w:b/>
          <w:bCs/>
          <w:sz w:val="20"/>
          <w:szCs w:val="20"/>
          <w:lang w:val="en-US"/>
        </w:rPr>
      </w:pPr>
      <w:r w:rsidRPr="009A5943">
        <w:rPr>
          <w:rFonts w:ascii="Times New Roman" w:hAnsi="Times New Roman"/>
          <w:b/>
          <w:bCs/>
          <w:color w:val="000000"/>
          <w:sz w:val="20"/>
          <w:szCs w:val="20"/>
          <w:lang w:val="en-US"/>
        </w:rPr>
        <w:t xml:space="preserve">K=2 24-port </w:t>
      </w:r>
      <w:r w:rsidRPr="006A5901">
        <w:rPr>
          <w:rFonts w:ascii="Times New Roman" w:hAnsi="Times New Roman"/>
          <w:b/>
          <w:sz w:val="20"/>
          <w:szCs w:val="20"/>
          <w:lang w:val="en-US"/>
        </w:rPr>
        <w:t xml:space="preserve">NZP </w:t>
      </w:r>
      <w:r w:rsidRPr="009A5943">
        <w:rPr>
          <w:rFonts w:ascii="Times New Roman" w:hAnsi="Times New Roman"/>
          <w:b/>
          <w:bCs/>
          <w:color w:val="000000"/>
          <w:sz w:val="20"/>
          <w:szCs w:val="20"/>
          <w:lang w:val="en-US"/>
        </w:rPr>
        <w:t>CSI-RS resources in a CSI-RS resource set aggregating 48 CSI-RS ports with density = 1/6</w:t>
      </w:r>
      <w:r w:rsidR="008D501D" w:rsidRPr="006A5901">
        <w:rPr>
          <w:rFonts w:ascii="Times New Roman" w:hAnsi="Times New Roman"/>
          <w:b/>
          <w:bCs/>
          <w:color w:val="000000"/>
          <w:sz w:val="20"/>
          <w:szCs w:val="20"/>
          <w:lang w:val="en-US"/>
        </w:rPr>
        <w:t>.</w:t>
      </w:r>
    </w:p>
    <w:p w14:paraId="0B4C4F47" w14:textId="26252FB3" w:rsidR="00E231F1" w:rsidRPr="009A5943" w:rsidRDefault="003E403A" w:rsidP="00FC6096">
      <w:pPr>
        <w:pStyle w:val="ListParagraph"/>
        <w:numPr>
          <w:ilvl w:val="0"/>
          <w:numId w:val="14"/>
        </w:numPr>
        <w:spacing w:line="276" w:lineRule="auto"/>
        <w:rPr>
          <w:rFonts w:ascii="Times New Roman" w:hAnsi="Times New Roman"/>
          <w:b/>
          <w:bCs/>
          <w:sz w:val="20"/>
          <w:szCs w:val="20"/>
          <w:lang w:val="en-US"/>
        </w:rPr>
      </w:pPr>
      <w:r w:rsidRPr="009A5943">
        <w:rPr>
          <w:rFonts w:ascii="Times New Roman" w:hAnsi="Times New Roman"/>
          <w:b/>
          <w:bCs/>
          <w:color w:val="000000"/>
          <w:sz w:val="20"/>
          <w:szCs w:val="20"/>
          <w:lang w:val="en-US"/>
        </w:rPr>
        <w:t>K=2 24-port</w:t>
      </w:r>
      <w:r w:rsidRPr="006A5901">
        <w:rPr>
          <w:rFonts w:ascii="Times New Roman" w:hAnsi="Times New Roman"/>
          <w:b/>
          <w:sz w:val="20"/>
          <w:szCs w:val="20"/>
          <w:lang w:val="en-US"/>
        </w:rPr>
        <w:t xml:space="preserve"> NZP</w:t>
      </w:r>
      <w:r w:rsidRPr="009A5943">
        <w:rPr>
          <w:rFonts w:ascii="Times New Roman" w:hAnsi="Times New Roman"/>
          <w:b/>
          <w:bCs/>
          <w:color w:val="000000"/>
          <w:sz w:val="20"/>
          <w:szCs w:val="20"/>
          <w:lang w:val="en-US"/>
        </w:rPr>
        <w:t xml:space="preserve"> CSI-RS resources in a CSI-RS resource set aggregating 48 CSI-RS ports with density = 1/</w:t>
      </w:r>
      <w:r w:rsidR="00E231F1" w:rsidRPr="009A5943">
        <w:rPr>
          <w:rFonts w:ascii="Times New Roman" w:hAnsi="Times New Roman"/>
          <w:b/>
          <w:bCs/>
          <w:color w:val="000000"/>
          <w:sz w:val="20"/>
          <w:szCs w:val="20"/>
          <w:lang w:val="en-US"/>
        </w:rPr>
        <w:t>8</w:t>
      </w:r>
      <w:r w:rsidR="008D501D" w:rsidRPr="006A5901">
        <w:rPr>
          <w:rFonts w:ascii="Times New Roman" w:hAnsi="Times New Roman"/>
          <w:b/>
          <w:bCs/>
          <w:color w:val="000000"/>
          <w:sz w:val="20"/>
          <w:szCs w:val="20"/>
          <w:lang w:val="en-US"/>
        </w:rPr>
        <w:t>.</w:t>
      </w:r>
    </w:p>
    <w:p w14:paraId="01E5C55B" w14:textId="4BCD30AE" w:rsidR="00E231F1" w:rsidRPr="009A5943" w:rsidRDefault="00E231F1" w:rsidP="00FC6096">
      <w:pPr>
        <w:pStyle w:val="ListParagraph"/>
        <w:numPr>
          <w:ilvl w:val="0"/>
          <w:numId w:val="14"/>
        </w:numPr>
        <w:spacing w:line="276" w:lineRule="auto"/>
        <w:rPr>
          <w:rFonts w:ascii="Times New Roman" w:hAnsi="Times New Roman"/>
          <w:b/>
          <w:bCs/>
          <w:sz w:val="20"/>
          <w:szCs w:val="20"/>
          <w:lang w:val="en-US"/>
        </w:rPr>
      </w:pPr>
      <w:r w:rsidRPr="009A5943">
        <w:rPr>
          <w:rFonts w:ascii="Times New Roman" w:hAnsi="Times New Roman"/>
          <w:b/>
          <w:bCs/>
          <w:color w:val="000000"/>
          <w:sz w:val="20"/>
          <w:szCs w:val="20"/>
          <w:lang w:val="en-US"/>
        </w:rPr>
        <w:t xml:space="preserve">K=3 </w:t>
      </w:r>
      <w:r w:rsidR="00E0136D" w:rsidRPr="009A5943">
        <w:rPr>
          <w:rFonts w:ascii="Times New Roman" w:hAnsi="Times New Roman"/>
          <w:b/>
          <w:bCs/>
          <w:color w:val="000000"/>
          <w:sz w:val="20"/>
          <w:szCs w:val="20"/>
          <w:lang w:val="en-US"/>
        </w:rPr>
        <w:t>16</w:t>
      </w:r>
      <w:r w:rsidRPr="009A5943">
        <w:rPr>
          <w:rFonts w:ascii="Times New Roman" w:hAnsi="Times New Roman"/>
          <w:b/>
          <w:bCs/>
          <w:color w:val="000000"/>
          <w:sz w:val="20"/>
          <w:szCs w:val="20"/>
          <w:lang w:val="en-US"/>
        </w:rPr>
        <w:t xml:space="preserve">-port </w:t>
      </w:r>
      <w:r w:rsidRPr="006A5901">
        <w:rPr>
          <w:rFonts w:ascii="Times New Roman" w:hAnsi="Times New Roman"/>
          <w:b/>
          <w:sz w:val="20"/>
          <w:szCs w:val="20"/>
          <w:lang w:val="en-US"/>
        </w:rPr>
        <w:t xml:space="preserve">NZP </w:t>
      </w:r>
      <w:r w:rsidRPr="009A5943">
        <w:rPr>
          <w:rFonts w:ascii="Times New Roman" w:hAnsi="Times New Roman"/>
          <w:b/>
          <w:bCs/>
          <w:color w:val="000000"/>
          <w:sz w:val="20"/>
          <w:szCs w:val="20"/>
          <w:lang w:val="en-US"/>
        </w:rPr>
        <w:t>CSI-RS resources in a CSI-RS resource set aggregating 48 CSI-RS ports with density = 1/8</w:t>
      </w:r>
      <w:r w:rsidR="008D501D" w:rsidRPr="006A5901">
        <w:rPr>
          <w:rFonts w:ascii="Times New Roman" w:hAnsi="Times New Roman"/>
          <w:b/>
          <w:bCs/>
          <w:color w:val="000000"/>
          <w:sz w:val="20"/>
          <w:szCs w:val="20"/>
          <w:lang w:val="en-US"/>
        </w:rPr>
        <w:t>.</w:t>
      </w:r>
    </w:p>
    <w:p w14:paraId="6EF0515B" w14:textId="560417CC" w:rsidR="005C3499" w:rsidRPr="009A5943" w:rsidRDefault="00EA7FBE" w:rsidP="00FC6096">
      <w:pPr>
        <w:pStyle w:val="ListParagraph"/>
        <w:numPr>
          <w:ilvl w:val="0"/>
          <w:numId w:val="14"/>
        </w:numPr>
        <w:spacing w:line="276" w:lineRule="auto"/>
        <w:rPr>
          <w:rFonts w:ascii="Times New Roman" w:hAnsi="Times New Roman"/>
          <w:b/>
          <w:bCs/>
          <w:sz w:val="20"/>
          <w:szCs w:val="20"/>
          <w:lang w:val="en-US"/>
        </w:rPr>
      </w:pPr>
      <w:r w:rsidRPr="009A5943">
        <w:rPr>
          <w:rFonts w:ascii="Times New Roman" w:hAnsi="Times New Roman"/>
          <w:b/>
          <w:bCs/>
          <w:color w:val="000000"/>
          <w:sz w:val="20"/>
          <w:szCs w:val="20"/>
          <w:lang w:val="en-US"/>
        </w:rPr>
        <w:t xml:space="preserve">K=2 </w:t>
      </w:r>
      <w:r w:rsidR="00F1793E" w:rsidRPr="009A5943">
        <w:rPr>
          <w:rFonts w:ascii="Times New Roman" w:hAnsi="Times New Roman"/>
          <w:b/>
          <w:bCs/>
          <w:color w:val="000000"/>
          <w:sz w:val="20"/>
          <w:szCs w:val="20"/>
          <w:lang w:val="en-US"/>
        </w:rPr>
        <w:t>32</w:t>
      </w:r>
      <w:r w:rsidRPr="009A5943">
        <w:rPr>
          <w:rFonts w:ascii="Times New Roman" w:hAnsi="Times New Roman"/>
          <w:b/>
          <w:bCs/>
          <w:color w:val="000000"/>
          <w:sz w:val="20"/>
          <w:szCs w:val="20"/>
          <w:lang w:val="en-US"/>
        </w:rPr>
        <w:t xml:space="preserve">-port </w:t>
      </w:r>
      <w:r w:rsidRPr="006A5901">
        <w:rPr>
          <w:rFonts w:ascii="Times New Roman" w:hAnsi="Times New Roman"/>
          <w:b/>
          <w:sz w:val="20"/>
          <w:szCs w:val="20"/>
          <w:lang w:val="en-US"/>
        </w:rPr>
        <w:t xml:space="preserve">NZP </w:t>
      </w:r>
      <w:r w:rsidRPr="009A5943">
        <w:rPr>
          <w:rFonts w:ascii="Times New Roman" w:hAnsi="Times New Roman"/>
          <w:b/>
          <w:bCs/>
          <w:color w:val="000000"/>
          <w:sz w:val="20"/>
          <w:szCs w:val="20"/>
          <w:lang w:val="en-US"/>
        </w:rPr>
        <w:t xml:space="preserve">CSI-RS resources in a CSI-RS resource set aggregating </w:t>
      </w:r>
      <w:r w:rsidR="00F1793E" w:rsidRPr="009A5943">
        <w:rPr>
          <w:rFonts w:ascii="Times New Roman" w:hAnsi="Times New Roman"/>
          <w:b/>
          <w:bCs/>
          <w:color w:val="000000"/>
          <w:sz w:val="20"/>
          <w:szCs w:val="20"/>
          <w:lang w:val="en-US"/>
        </w:rPr>
        <w:t>64</w:t>
      </w:r>
      <w:r w:rsidRPr="009A5943">
        <w:rPr>
          <w:rFonts w:ascii="Times New Roman" w:hAnsi="Times New Roman"/>
          <w:b/>
          <w:bCs/>
          <w:color w:val="000000"/>
          <w:sz w:val="20"/>
          <w:szCs w:val="20"/>
          <w:lang w:val="en-US"/>
        </w:rPr>
        <w:t xml:space="preserve"> CSI-RS ports with density = 1/8</w:t>
      </w:r>
      <w:r w:rsidR="00630F24" w:rsidRPr="009A5943">
        <w:rPr>
          <w:rFonts w:ascii="Times New Roman" w:hAnsi="Times New Roman"/>
          <w:b/>
          <w:bCs/>
          <w:color w:val="000000"/>
          <w:sz w:val="20"/>
          <w:szCs w:val="20"/>
          <w:lang w:val="en-US"/>
        </w:rPr>
        <w:t>.</w:t>
      </w:r>
    </w:p>
    <w:p w14:paraId="6F34023D" w14:textId="71D78051" w:rsidR="00A61FBF" w:rsidRPr="009A5943" w:rsidRDefault="00AE2BE4" w:rsidP="00D03346">
      <w:pPr>
        <w:pStyle w:val="Heading2"/>
        <w:spacing w:after="120" w:line="276" w:lineRule="auto"/>
        <w:ind w:left="578" w:hanging="578"/>
        <w:rPr>
          <w:lang w:val="en-US"/>
        </w:rPr>
      </w:pPr>
      <w:r w:rsidRPr="009A5943">
        <w:rPr>
          <w:lang w:val="en-US"/>
        </w:rPr>
        <w:t xml:space="preserve">Different Densities for K Resources </w:t>
      </w:r>
    </w:p>
    <w:p w14:paraId="042B8638" w14:textId="7E665212" w:rsidR="00C3467E" w:rsidRPr="009A5943" w:rsidRDefault="00B2419B" w:rsidP="00D03346">
      <w:pPr>
        <w:spacing w:line="276" w:lineRule="auto"/>
        <w:rPr>
          <w:rFonts w:ascii="Times New Roman" w:hAnsi="Times New Roman" w:cs="Times New Roman"/>
          <w:sz w:val="20"/>
          <w:szCs w:val="20"/>
          <w:lang w:eastAsia="zh-TW"/>
        </w:rPr>
      </w:pPr>
      <w:r w:rsidRPr="009A5943">
        <w:rPr>
          <w:rFonts w:ascii="Times New Roman" w:hAnsi="Times New Roman" w:cs="Times New Roman"/>
          <w:sz w:val="20"/>
          <w:szCs w:val="20"/>
          <w:lang w:eastAsia="zh-TW"/>
        </w:rPr>
        <w:t>In the RAN1#122 meeting, it was discussed whether the K different NZP-CSI-RS resources can be configured with different frequency-domain antenna port densities within a CSI-RS resource set. Fig</w:t>
      </w:r>
      <w:r w:rsidR="0096773A" w:rsidRPr="009A5943">
        <w:rPr>
          <w:rFonts w:ascii="Times New Roman" w:hAnsi="Times New Roman" w:cs="Times New Roman"/>
          <w:sz w:val="20"/>
          <w:szCs w:val="20"/>
          <w:lang w:eastAsia="zh-TW"/>
        </w:rPr>
        <w:t>.</w:t>
      </w:r>
      <w:r w:rsidR="00FB33D9" w:rsidRPr="009A5943">
        <w:rPr>
          <w:rFonts w:ascii="Times New Roman" w:hAnsi="Times New Roman" w:cs="Times New Roman"/>
          <w:sz w:val="20"/>
          <w:szCs w:val="20"/>
          <w:lang w:eastAsia="zh-TW"/>
        </w:rPr>
        <w:t xml:space="preserve"> 3</w:t>
      </w:r>
      <w:r w:rsidRPr="009A5943">
        <w:rPr>
          <w:rFonts w:ascii="Times New Roman" w:hAnsi="Times New Roman" w:cs="Times New Roman"/>
          <w:sz w:val="20"/>
          <w:szCs w:val="20"/>
          <w:lang w:eastAsia="zh-TW"/>
        </w:rPr>
        <w:t xml:space="preserve">a) and </w:t>
      </w:r>
      <w:r w:rsidR="00FB33D9" w:rsidRPr="009A5943">
        <w:rPr>
          <w:rFonts w:ascii="Times New Roman" w:hAnsi="Times New Roman" w:cs="Times New Roman"/>
          <w:sz w:val="20"/>
          <w:szCs w:val="20"/>
          <w:lang w:eastAsia="zh-TW"/>
        </w:rPr>
        <w:t>3</w:t>
      </w:r>
      <w:r w:rsidRPr="009A5943">
        <w:rPr>
          <w:rFonts w:ascii="Times New Roman" w:hAnsi="Times New Roman" w:cs="Times New Roman"/>
          <w:sz w:val="20"/>
          <w:szCs w:val="20"/>
          <w:lang w:eastAsia="zh-TW"/>
        </w:rPr>
        <w:t>b) illustrate two example configurations with different frequency-domain antenna port densities and different numbers of NZP-CSI-RS resources and antenna ports: a) N</w:t>
      </w:r>
      <w:r w:rsidRPr="009A5943">
        <w:rPr>
          <w:rFonts w:ascii="Times New Roman" w:hAnsi="Times New Roman" w:cs="Times New Roman"/>
          <w:sz w:val="20"/>
          <w:szCs w:val="20"/>
          <w:vertAlign w:val="subscript"/>
          <w:lang w:eastAsia="zh-TW"/>
        </w:rPr>
        <w:t>tot</w:t>
      </w:r>
      <w:r w:rsidRPr="009A5943">
        <w:rPr>
          <w:rFonts w:ascii="Times New Roman" w:hAnsi="Times New Roman" w:cs="Times New Roman"/>
          <w:sz w:val="20"/>
          <w:szCs w:val="20"/>
          <w:lang w:eastAsia="zh-TW"/>
        </w:rPr>
        <w:t xml:space="preserve"> = 48, K = 3, with two different densities (1/3 and 1/6), and b) Ntot = 128, K = 4, with two different densities (1/4 and 1/8). </w:t>
      </w:r>
    </w:p>
    <w:p w14:paraId="61C94484" w14:textId="77777777" w:rsidR="003C18D2" w:rsidRPr="009A5943" w:rsidRDefault="003C18D2" w:rsidP="00D03346">
      <w:pPr>
        <w:spacing w:line="276" w:lineRule="auto"/>
        <w:rPr>
          <w:rFonts w:ascii="Times New Roman" w:hAnsi="Times New Roman" w:cs="Times New Roman"/>
          <w:sz w:val="22"/>
          <w:szCs w:val="22"/>
          <w:lang w:eastAsia="zh-TW"/>
        </w:rPr>
      </w:pPr>
    </w:p>
    <w:p w14:paraId="015668FA" w14:textId="77777777" w:rsidR="003C18D2" w:rsidRPr="009A5943" w:rsidRDefault="003C18D2" w:rsidP="00D03346">
      <w:pPr>
        <w:spacing w:line="276" w:lineRule="auto"/>
        <w:ind w:left="1136"/>
        <w:rPr>
          <w:lang w:eastAsia="zh-TW"/>
        </w:rPr>
      </w:pPr>
      <w:r w:rsidRPr="009A5943">
        <w:rPr>
          <w:lang w:eastAsia="zh-TW"/>
        </w:rPr>
        <w:t xml:space="preserve">  </w:t>
      </w:r>
      <w:r w:rsidRPr="009A5943">
        <w:rPr>
          <w:noProof/>
          <w:lang w:eastAsia="zh-TW"/>
        </w:rPr>
        <w:drawing>
          <wp:inline distT="0" distB="0" distL="0" distR="0" wp14:anchorId="5684C016" wp14:editId="3E98EDAF">
            <wp:extent cx="1446187" cy="1099369"/>
            <wp:effectExtent l="0" t="0" r="1905" b="5715"/>
            <wp:docPr id="1650401949" name="Picture 4" descr="A graph of numbers and a bar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401949" name="Picture 4" descr="A graph of numbers and a bar chart&#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73603" cy="1120210"/>
                    </a:xfrm>
                    <a:prstGeom prst="rect">
                      <a:avLst/>
                    </a:prstGeom>
                    <a:noFill/>
                  </pic:spPr>
                </pic:pic>
              </a:graphicData>
            </a:graphic>
          </wp:inline>
        </w:drawing>
      </w:r>
      <w:r w:rsidRPr="009A5943">
        <w:rPr>
          <w:lang w:eastAsia="zh-TW"/>
        </w:rPr>
        <w:t xml:space="preserve">          </w:t>
      </w:r>
      <w:r w:rsidRPr="009A5943">
        <w:rPr>
          <w:noProof/>
          <w:lang w:eastAsia="zh-TW"/>
        </w:rPr>
        <w:drawing>
          <wp:inline distT="0" distB="0" distL="0" distR="0" wp14:anchorId="07297B0B" wp14:editId="5D62100A">
            <wp:extent cx="2407023" cy="1103062"/>
            <wp:effectExtent l="0" t="0" r="0" b="1905"/>
            <wp:docPr id="700422652" name="Picture 1" descr="A colorful rectangular object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422652" name="Picture 1" descr="A colorful rectangular object with numbers&#10;&#10;AI-generated content may be incorrect."/>
                    <pic:cNvPicPr/>
                  </pic:nvPicPr>
                  <pic:blipFill>
                    <a:blip r:embed="rId15"/>
                    <a:stretch>
                      <a:fillRect/>
                    </a:stretch>
                  </pic:blipFill>
                  <pic:spPr>
                    <a:xfrm>
                      <a:off x="0" y="0"/>
                      <a:ext cx="2423343" cy="1110541"/>
                    </a:xfrm>
                    <a:prstGeom prst="rect">
                      <a:avLst/>
                    </a:prstGeom>
                  </pic:spPr>
                </pic:pic>
              </a:graphicData>
            </a:graphic>
          </wp:inline>
        </w:drawing>
      </w:r>
    </w:p>
    <w:p w14:paraId="6B05FD4F" w14:textId="77777777" w:rsidR="003C18D2" w:rsidRPr="009A5943" w:rsidRDefault="003C18D2" w:rsidP="00FC6096">
      <w:pPr>
        <w:pStyle w:val="ListParagraph"/>
        <w:numPr>
          <w:ilvl w:val="1"/>
          <w:numId w:val="21"/>
        </w:numPr>
        <w:spacing w:line="276" w:lineRule="auto"/>
        <w:jc w:val="center"/>
        <w:rPr>
          <w:rFonts w:ascii="Times New Roman" w:hAnsi="Times New Roman" w:cs="Times New Roman"/>
          <w:sz w:val="20"/>
          <w:szCs w:val="20"/>
          <w:lang w:val="en-US" w:eastAsia="zh-TW"/>
        </w:rPr>
      </w:pPr>
      <w:r w:rsidRPr="009A5943">
        <w:rPr>
          <w:rFonts w:ascii="Times New Roman" w:hAnsi="Times New Roman" w:cs="Times New Roman"/>
          <w:sz w:val="20"/>
          <w:szCs w:val="20"/>
          <w:lang w:val="en-US" w:eastAsia="zh-TW"/>
        </w:rPr>
        <w:t>K=3, N</w:t>
      </w:r>
      <w:r w:rsidRPr="009A5943">
        <w:rPr>
          <w:rFonts w:ascii="Times New Roman" w:hAnsi="Times New Roman" w:cs="Times New Roman"/>
          <w:sz w:val="20"/>
          <w:szCs w:val="20"/>
          <w:vertAlign w:val="subscript"/>
          <w:lang w:val="en-US" w:eastAsia="zh-TW"/>
        </w:rPr>
        <w:t>tot</w:t>
      </w:r>
      <w:r w:rsidRPr="009A5943">
        <w:rPr>
          <w:rFonts w:ascii="Times New Roman" w:hAnsi="Times New Roman" w:cs="Times New Roman"/>
          <w:sz w:val="20"/>
          <w:szCs w:val="20"/>
          <w:lang w:val="en-US" w:eastAsia="zh-TW"/>
        </w:rPr>
        <w:t>=48, d={1/3, 1/6}</w:t>
      </w:r>
      <w:r w:rsidRPr="009A5943">
        <w:rPr>
          <w:rFonts w:ascii="Times New Roman" w:hAnsi="Times New Roman" w:cs="Times New Roman"/>
          <w:sz w:val="20"/>
          <w:szCs w:val="20"/>
          <w:lang w:val="en-US" w:eastAsia="zh-TW"/>
        </w:rPr>
        <w:tab/>
      </w:r>
      <w:r w:rsidRPr="009A5943">
        <w:rPr>
          <w:rFonts w:ascii="Times New Roman" w:hAnsi="Times New Roman" w:cs="Times New Roman"/>
          <w:sz w:val="20"/>
          <w:szCs w:val="20"/>
          <w:lang w:val="en-US" w:eastAsia="zh-TW"/>
        </w:rPr>
        <w:tab/>
      </w:r>
      <w:r w:rsidRPr="009A5943">
        <w:rPr>
          <w:rFonts w:ascii="Times New Roman" w:hAnsi="Times New Roman" w:cs="Times New Roman"/>
          <w:sz w:val="20"/>
          <w:szCs w:val="20"/>
          <w:lang w:val="en-US" w:eastAsia="zh-TW"/>
        </w:rPr>
        <w:tab/>
      </w:r>
      <w:r w:rsidRPr="009A5943">
        <w:rPr>
          <w:rFonts w:ascii="Times New Roman" w:hAnsi="Times New Roman" w:cs="Times New Roman"/>
          <w:sz w:val="20"/>
          <w:szCs w:val="20"/>
          <w:lang w:val="en-US" w:eastAsia="zh-TW"/>
        </w:rPr>
        <w:tab/>
      </w:r>
      <w:r w:rsidRPr="009A5943">
        <w:rPr>
          <w:rFonts w:ascii="Times New Roman" w:hAnsi="Times New Roman" w:cs="Times New Roman"/>
          <w:sz w:val="20"/>
          <w:szCs w:val="20"/>
          <w:lang w:val="en-US" w:eastAsia="zh-TW"/>
        </w:rPr>
        <w:tab/>
      </w:r>
      <w:r w:rsidRPr="009A5943">
        <w:rPr>
          <w:rFonts w:ascii="Times New Roman" w:hAnsi="Times New Roman" w:cs="Times New Roman"/>
          <w:sz w:val="20"/>
          <w:szCs w:val="20"/>
          <w:lang w:val="en-US" w:eastAsia="zh-TW"/>
        </w:rPr>
        <w:tab/>
        <w:t>b) K=4 N</w:t>
      </w:r>
      <w:r w:rsidRPr="009A5943">
        <w:rPr>
          <w:rFonts w:ascii="Times New Roman" w:hAnsi="Times New Roman" w:cs="Times New Roman"/>
          <w:sz w:val="20"/>
          <w:szCs w:val="20"/>
          <w:vertAlign w:val="subscript"/>
          <w:lang w:val="en-US" w:eastAsia="zh-TW"/>
        </w:rPr>
        <w:t>tot</w:t>
      </w:r>
      <w:r w:rsidRPr="009A5943">
        <w:rPr>
          <w:rFonts w:ascii="Times New Roman" w:hAnsi="Times New Roman" w:cs="Times New Roman"/>
          <w:sz w:val="20"/>
          <w:szCs w:val="20"/>
          <w:lang w:val="en-US" w:eastAsia="zh-TW"/>
        </w:rPr>
        <w:t>=128, d={1/4, 1/8}</w:t>
      </w:r>
    </w:p>
    <w:p w14:paraId="30AC4F15" w14:textId="08DB4A8E" w:rsidR="003C18D2" w:rsidRPr="009A5943" w:rsidRDefault="003C18D2" w:rsidP="00D03346">
      <w:pPr>
        <w:pStyle w:val="Caption"/>
        <w:spacing w:line="276" w:lineRule="auto"/>
        <w:ind w:left="568"/>
        <w:jc w:val="center"/>
        <w:rPr>
          <w:rFonts w:ascii="Times New Roman" w:hAnsi="Times New Roman" w:cs="Times New Roman"/>
          <w:b w:val="0"/>
          <w:sz w:val="20"/>
          <w:szCs w:val="20"/>
        </w:rPr>
      </w:pPr>
      <w:bookmarkStart w:id="5" w:name="_Ref210068895"/>
      <w:r w:rsidRPr="009A5943">
        <w:rPr>
          <w:rFonts w:ascii="Times New Roman" w:hAnsi="Times New Roman" w:cs="Times New Roman"/>
          <w:b w:val="0"/>
          <w:sz w:val="20"/>
          <w:szCs w:val="20"/>
        </w:rPr>
        <w:t xml:space="preserve">Figure </w:t>
      </w:r>
      <w:r w:rsidRPr="009A5943">
        <w:rPr>
          <w:rFonts w:ascii="Times New Roman" w:hAnsi="Times New Roman" w:cs="Times New Roman"/>
          <w:b w:val="0"/>
          <w:sz w:val="20"/>
          <w:szCs w:val="20"/>
        </w:rPr>
        <w:fldChar w:fldCharType="begin"/>
      </w:r>
      <w:r w:rsidRPr="009A5943">
        <w:rPr>
          <w:rFonts w:ascii="Times New Roman" w:hAnsi="Times New Roman" w:cs="Times New Roman"/>
          <w:b w:val="0"/>
          <w:sz w:val="20"/>
          <w:szCs w:val="20"/>
        </w:rPr>
        <w:instrText xml:space="preserve"> SEQ Figure \* ARABIC </w:instrText>
      </w:r>
      <w:r w:rsidRPr="009A5943">
        <w:rPr>
          <w:rFonts w:ascii="Times New Roman" w:hAnsi="Times New Roman" w:cs="Times New Roman"/>
          <w:b w:val="0"/>
          <w:sz w:val="20"/>
          <w:szCs w:val="20"/>
        </w:rPr>
        <w:fldChar w:fldCharType="separate"/>
      </w:r>
      <w:r w:rsidRPr="009A5943">
        <w:rPr>
          <w:rFonts w:ascii="Times New Roman" w:hAnsi="Times New Roman" w:cs="Times New Roman"/>
          <w:b w:val="0"/>
          <w:sz w:val="20"/>
          <w:szCs w:val="20"/>
        </w:rPr>
        <w:t>3</w:t>
      </w:r>
      <w:r w:rsidRPr="009A5943">
        <w:rPr>
          <w:rFonts w:ascii="Times New Roman" w:hAnsi="Times New Roman" w:cs="Times New Roman"/>
          <w:b w:val="0"/>
          <w:sz w:val="20"/>
          <w:szCs w:val="20"/>
        </w:rPr>
        <w:fldChar w:fldCharType="end"/>
      </w:r>
      <w:bookmarkEnd w:id="5"/>
      <w:r w:rsidRPr="009A5943">
        <w:rPr>
          <w:rFonts w:ascii="Times New Roman" w:hAnsi="Times New Roman" w:cs="Times New Roman"/>
          <w:b w:val="0"/>
          <w:sz w:val="20"/>
          <w:szCs w:val="20"/>
        </w:rPr>
        <w:t xml:space="preserve"> Two example configurations with different frequency densities within resource set.</w:t>
      </w:r>
    </w:p>
    <w:p w14:paraId="21AAE3E6" w14:textId="01FD8BE1" w:rsidR="006070FB" w:rsidRPr="009A5943" w:rsidRDefault="00C3467E" w:rsidP="00D03346">
      <w:pPr>
        <w:spacing w:line="276" w:lineRule="auto"/>
        <w:rPr>
          <w:rFonts w:ascii="Times New Roman" w:hAnsi="Times New Roman" w:cs="Times New Roman"/>
          <w:sz w:val="20"/>
          <w:szCs w:val="20"/>
          <w:lang w:eastAsia="zh-TW"/>
        </w:rPr>
      </w:pPr>
      <w:r w:rsidRPr="009A5943">
        <w:rPr>
          <w:rFonts w:ascii="Times New Roman" w:hAnsi="Times New Roman" w:cs="Times New Roman"/>
          <w:sz w:val="20"/>
          <w:szCs w:val="20"/>
          <w:lang w:eastAsia="zh-TW"/>
        </w:rPr>
        <w:t>Similarly, as discussed in the previous section, w</w:t>
      </w:r>
      <w:r w:rsidR="00B2419B" w:rsidRPr="009A5943">
        <w:rPr>
          <w:rFonts w:ascii="Times New Roman" w:hAnsi="Times New Roman" w:cs="Times New Roman"/>
          <w:sz w:val="20"/>
          <w:szCs w:val="20"/>
          <w:lang w:eastAsia="zh-TW"/>
        </w:rPr>
        <w:t>hen a Rel-20 UE configured with such NZP-CSI-RS resources of different antenna port densities is co-scheduled with a legacy UE, it leads to inefficient use of legacy UE PDSCH resources due to unnecessary puncturing of the legacy UE’s PDSCH. Furthermore, different densities associated with the antenna ports may result in CSI-RS channel estimates with different ‘sampling rates’ of the radio channel across antenna ports, potentially leading to large variations in the quality of port-specific channel estimates, subject to the frequency selectivity of the radio channel. This, in turn, can impact the reported CSI and potentially degrade scheduling decisions. From an overall system perspective, such configurations are not seen as beneficial. Therefore, there is no need to support this in Rel-20</w:t>
      </w:r>
      <w:r w:rsidR="00A31CE5" w:rsidRPr="009A5943">
        <w:rPr>
          <w:rFonts w:ascii="Times New Roman" w:hAnsi="Times New Roman" w:cs="Times New Roman"/>
          <w:sz w:val="20"/>
          <w:szCs w:val="20"/>
          <w:lang w:eastAsia="zh-TW"/>
        </w:rPr>
        <w:t>.</w:t>
      </w:r>
    </w:p>
    <w:p w14:paraId="1DCBD5FF" w14:textId="33622BEF" w:rsidR="0048103E" w:rsidRPr="009A5943" w:rsidRDefault="00F45AE2" w:rsidP="00D03346">
      <w:pPr>
        <w:spacing w:line="276" w:lineRule="auto"/>
        <w:rPr>
          <w:rFonts w:ascii="Times New Roman" w:hAnsi="Times New Roman" w:cs="Times New Roman"/>
          <w:b/>
          <w:sz w:val="20"/>
          <w:szCs w:val="20"/>
          <w:lang w:eastAsia="zh-TW"/>
        </w:rPr>
      </w:pPr>
      <w:r w:rsidRPr="009A5943">
        <w:rPr>
          <w:rFonts w:ascii="Times New Roman" w:hAnsi="Times New Roman" w:cs="Times New Roman"/>
          <w:b/>
          <w:sz w:val="20"/>
          <w:szCs w:val="20"/>
        </w:rPr>
        <w:t xml:space="preserve">Proposal </w:t>
      </w:r>
      <w:r w:rsidR="00065540" w:rsidRPr="006A5901">
        <w:rPr>
          <w:rFonts w:ascii="Times New Roman" w:hAnsi="Times New Roman" w:cs="Times New Roman"/>
          <w:b/>
          <w:sz w:val="20"/>
          <w:szCs w:val="20"/>
        </w:rPr>
        <w:t>25</w:t>
      </w:r>
      <w:r w:rsidRPr="009A5943">
        <w:rPr>
          <w:rFonts w:ascii="Times New Roman" w:hAnsi="Times New Roman" w:cs="Times New Roman"/>
          <w:b/>
          <w:sz w:val="20"/>
          <w:szCs w:val="20"/>
        </w:rPr>
        <w:t xml:space="preserve">: </w:t>
      </w:r>
      <w:r w:rsidR="00FC7120" w:rsidRPr="009A5943">
        <w:rPr>
          <w:rFonts w:ascii="Times New Roman" w:hAnsi="Times New Roman" w:cs="Times New Roman"/>
          <w:b/>
          <w:sz w:val="20"/>
          <w:szCs w:val="20"/>
        </w:rPr>
        <w:t xml:space="preserve">For Rel-20, </w:t>
      </w:r>
      <w:r w:rsidR="0059588F" w:rsidRPr="009A5943">
        <w:rPr>
          <w:rFonts w:ascii="Times New Roman" w:hAnsi="Times New Roman" w:cs="Times New Roman"/>
          <w:b/>
          <w:sz w:val="20"/>
          <w:szCs w:val="20"/>
        </w:rPr>
        <w:t>do not support different frequency-domain antenna port densities for the K NZP-CSI-RS resources within the same CSI-RS resource set when configured for 48/64/128 CSI-RS port aggregation.</w:t>
      </w:r>
    </w:p>
    <w:p w14:paraId="2BC41C09" w14:textId="261ACB48" w:rsidR="00AE2BE4" w:rsidRPr="009A5943" w:rsidRDefault="00B82E53" w:rsidP="00D03346">
      <w:pPr>
        <w:pStyle w:val="Heading2"/>
        <w:spacing w:after="120" w:line="276" w:lineRule="auto"/>
        <w:ind w:left="578" w:hanging="578"/>
        <w:rPr>
          <w:lang w:val="en-US"/>
        </w:rPr>
      </w:pPr>
      <w:r w:rsidRPr="009A5943">
        <w:rPr>
          <w:lang w:val="en-US"/>
        </w:rPr>
        <w:t>Resource Block Level Offsets</w:t>
      </w:r>
      <w:r w:rsidR="00AE2BE4" w:rsidRPr="009A5943">
        <w:rPr>
          <w:lang w:val="en-US"/>
        </w:rPr>
        <w:t xml:space="preserve"> for K Resources </w:t>
      </w:r>
    </w:p>
    <w:p w14:paraId="6682F01C" w14:textId="77777777" w:rsidR="003834B0" w:rsidRPr="009A5943" w:rsidRDefault="003834B0" w:rsidP="00D03346">
      <w:pPr>
        <w:spacing w:line="276" w:lineRule="auto"/>
        <w:rPr>
          <w:rFonts w:ascii="Times New Roman" w:hAnsi="Times New Roman" w:cs="Times New Roman"/>
          <w:sz w:val="20"/>
          <w:szCs w:val="20"/>
        </w:rPr>
      </w:pPr>
      <w:r w:rsidRPr="009A5943">
        <w:rPr>
          <w:rFonts w:ascii="Times New Roman" w:eastAsia="Times New Roman" w:hAnsi="Times New Roman" w:cs="Times New Roman"/>
          <w:kern w:val="0"/>
          <w:sz w:val="20"/>
          <w:szCs w:val="20"/>
          <w14:ligatures w14:val="none"/>
        </w:rPr>
        <w:t xml:space="preserve">When an NZP-CSI-RS resource set is configured with K = 2, 3, or 4 CSI-RS resources with 16, 24, or 32 antenna ports, aggregated into 48, 64, or 128 CSI-RS ports with densities 1/3, 1/4, 1/6, and 1/8, the information element </w:t>
      </w:r>
      <w:r w:rsidRPr="009A5943">
        <w:rPr>
          <w:rFonts w:ascii="Times New Roman" w:eastAsia="Times New Roman" w:hAnsi="Times New Roman" w:cs="Times New Roman"/>
          <w:i/>
          <w:iCs/>
          <w:kern w:val="0"/>
          <w:sz w:val="20"/>
          <w:szCs w:val="20"/>
          <w14:ligatures w14:val="none"/>
        </w:rPr>
        <w:t>CSI-RS-Resource-Mapping</w:t>
      </w:r>
      <w:r w:rsidRPr="009A5943">
        <w:rPr>
          <w:rFonts w:ascii="Times New Roman" w:eastAsia="Times New Roman" w:hAnsi="Times New Roman" w:cs="Times New Roman"/>
          <w:kern w:val="0"/>
          <w:sz w:val="20"/>
          <w:szCs w:val="20"/>
          <w14:ligatures w14:val="none"/>
        </w:rPr>
        <w:t xml:space="preserve"> can be configured with new density and RB offset values, enabling indexing of different PRB locations within the </w:t>
      </w:r>
      <w:r w:rsidRPr="009A5943">
        <w:rPr>
          <w:rFonts w:ascii="Times New Roman" w:hAnsi="Times New Roman" w:cs="Times New Roman"/>
          <w:sz w:val="20"/>
          <w:szCs w:val="20"/>
        </w:rPr>
        <w:t>antenna port density at the PRB level.</w:t>
      </w:r>
    </w:p>
    <w:p w14:paraId="48425616" w14:textId="20AC6A57" w:rsidR="003834B0" w:rsidRPr="009A5943" w:rsidRDefault="003834B0" w:rsidP="00D03346">
      <w:pPr>
        <w:spacing w:line="276" w:lineRule="auto"/>
        <w:rPr>
          <w:rFonts w:ascii="Times New Roman" w:eastAsia="Times New Roman" w:hAnsi="Times New Roman" w:cs="Times New Roman"/>
          <w:kern w:val="0"/>
          <w:sz w:val="20"/>
          <w:szCs w:val="20"/>
          <w14:ligatures w14:val="none"/>
        </w:rPr>
      </w:pPr>
      <w:r w:rsidRPr="009A5943">
        <w:rPr>
          <w:rFonts w:ascii="Times New Roman" w:hAnsi="Times New Roman" w:cs="Times New Roman"/>
          <w:sz w:val="20"/>
          <w:szCs w:val="20"/>
        </w:rPr>
        <w:t>By re-using</w:t>
      </w:r>
      <w:r w:rsidRPr="009A5943">
        <w:rPr>
          <w:rFonts w:ascii="Times New Roman" w:eastAsia="Times New Roman" w:hAnsi="Times New Roman" w:cs="Times New Roman"/>
          <w:kern w:val="0"/>
          <w:sz w:val="20"/>
          <w:szCs w:val="20"/>
          <w14:ligatures w14:val="none"/>
        </w:rPr>
        <w:t xml:space="preserve"> the existing higher-layer parameters </w:t>
      </w:r>
      <w:r w:rsidRPr="009A5943">
        <w:rPr>
          <w:rFonts w:ascii="Times New Roman" w:eastAsia="Times New Roman" w:hAnsi="Times New Roman" w:cs="Times New Roman"/>
          <w:i/>
          <w:iCs/>
          <w:kern w:val="0"/>
          <w:sz w:val="20"/>
          <w:szCs w:val="20"/>
          <w14:ligatures w14:val="none"/>
        </w:rPr>
        <w:t>startingRB</w:t>
      </w:r>
      <w:r w:rsidRPr="009A5943">
        <w:rPr>
          <w:rFonts w:ascii="Times New Roman" w:eastAsia="Times New Roman" w:hAnsi="Times New Roman" w:cs="Times New Roman"/>
          <w:kern w:val="0"/>
          <w:sz w:val="20"/>
          <w:szCs w:val="20"/>
          <w14:ligatures w14:val="none"/>
        </w:rPr>
        <w:t xml:space="preserve"> and </w:t>
      </w:r>
      <w:r w:rsidRPr="009A5943">
        <w:rPr>
          <w:rFonts w:ascii="Times New Roman" w:eastAsia="Times New Roman" w:hAnsi="Times New Roman" w:cs="Times New Roman"/>
          <w:i/>
          <w:iCs/>
          <w:kern w:val="0"/>
          <w:sz w:val="20"/>
          <w:szCs w:val="20"/>
          <w14:ligatures w14:val="none"/>
        </w:rPr>
        <w:t>nrOfRBs</w:t>
      </w:r>
      <w:r w:rsidRPr="009A5943">
        <w:rPr>
          <w:rFonts w:ascii="Times New Roman" w:eastAsia="Times New Roman" w:hAnsi="Times New Roman" w:cs="Times New Roman"/>
          <w:kern w:val="0"/>
          <w:sz w:val="20"/>
          <w:szCs w:val="20"/>
          <w14:ligatures w14:val="none"/>
        </w:rPr>
        <w:t xml:space="preserve"> configured in </w:t>
      </w:r>
      <w:r w:rsidRPr="009A5943">
        <w:rPr>
          <w:rFonts w:ascii="Times New Roman" w:eastAsia="Times New Roman" w:hAnsi="Times New Roman" w:cs="Times New Roman"/>
          <w:i/>
          <w:iCs/>
          <w:kern w:val="0"/>
          <w:sz w:val="20"/>
          <w:szCs w:val="20"/>
          <w14:ligatures w14:val="none"/>
        </w:rPr>
        <w:t>CSI-FrequencyOccupation</w:t>
      </w:r>
      <w:r w:rsidRPr="009A5943">
        <w:rPr>
          <w:rFonts w:ascii="Times New Roman" w:eastAsia="Times New Roman" w:hAnsi="Times New Roman" w:cs="Times New Roman"/>
          <w:kern w:val="0"/>
          <w:sz w:val="20"/>
          <w:szCs w:val="20"/>
          <w14:ligatures w14:val="none"/>
        </w:rPr>
        <w:t xml:space="preserve">, and introducing new density and RB offset values (for density 1/3: {0,1,2}, density 1/6: {0,1,2,3,4,5}, density 1/4: {0,1,2,3}, and density 1/8: {0,1,2,3,4,5,6,7}), each CSI-RS resource can be configured on every </w:t>
      </w:r>
      <w:r w:rsidR="00524032" w:rsidRPr="009A5943">
        <w:rPr>
          <w:rFonts w:ascii="Times New Roman" w:eastAsia="Times New Roman" w:hAnsi="Times New Roman" w:cs="Times New Roman"/>
          <w:kern w:val="0"/>
          <w:sz w:val="20"/>
          <w:szCs w:val="20"/>
          <w14:ligatures w14:val="none"/>
        </w:rPr>
        <w:t>1/d</w:t>
      </w:r>
      <w:r w:rsidRPr="009A5943">
        <w:rPr>
          <w:rFonts w:ascii="Times New Roman" w:eastAsia="Times New Roman" w:hAnsi="Times New Roman" w:cs="Times New Roman"/>
          <w:kern w:val="0"/>
          <w:sz w:val="20"/>
          <w:szCs w:val="20"/>
          <w14:ligatures w14:val="none"/>
        </w:rPr>
        <w:t xml:space="preserve">-th PRB, where </w:t>
      </w:r>
      <w:r w:rsidR="00524032" w:rsidRPr="009A5943">
        <w:rPr>
          <w:rFonts w:ascii="Times New Roman" w:eastAsia="Times New Roman" w:hAnsi="Times New Roman" w:cs="Times New Roman"/>
          <w:kern w:val="0"/>
          <w:sz w:val="20"/>
          <w:szCs w:val="20"/>
          <w14:ligatures w14:val="none"/>
        </w:rPr>
        <w:t>d is the density value</w:t>
      </w:r>
      <w:r w:rsidRPr="009A5943">
        <w:rPr>
          <w:rFonts w:ascii="Times New Roman" w:eastAsia="Times New Roman" w:hAnsi="Times New Roman" w:cs="Times New Roman"/>
          <w:kern w:val="0"/>
          <w:sz w:val="20"/>
          <w:szCs w:val="20"/>
          <w14:ligatures w14:val="none"/>
        </w:rPr>
        <w:t>. The actual starting PRB of a CSI-RS resource with density</w:t>
      </w:r>
      <w:r w:rsidR="00524032" w:rsidRPr="009A5943">
        <w:rPr>
          <w:rFonts w:ascii="Times New Roman" w:eastAsia="Times New Roman" w:hAnsi="Times New Roman" w:cs="Times New Roman"/>
          <w:kern w:val="0"/>
          <w:sz w:val="20"/>
          <w:szCs w:val="20"/>
          <w14:ligatures w14:val="none"/>
        </w:rPr>
        <w:t xml:space="preserve"> d</w:t>
      </w:r>
      <w:r w:rsidRPr="009A5943">
        <w:rPr>
          <w:rFonts w:ascii="Times New Roman" w:eastAsia="Times New Roman" w:hAnsi="Times New Roman" w:cs="Times New Roman"/>
          <w:kern w:val="0"/>
          <w:sz w:val="20"/>
          <w:szCs w:val="20"/>
          <w14:ligatures w14:val="none"/>
        </w:rPr>
        <w:t xml:space="preserve"> can be defined as: </w:t>
      </w:r>
      <w:r w:rsidRPr="009A5943">
        <w:rPr>
          <w:rFonts w:ascii="Times New Roman" w:eastAsia="Times New Roman" w:hAnsi="Times New Roman" w:cs="Times New Roman"/>
          <w:i/>
          <w:iCs/>
          <w:kern w:val="0"/>
          <w:sz w:val="20"/>
          <w:szCs w:val="20"/>
          <w14:ligatures w14:val="none"/>
        </w:rPr>
        <w:t>startingRB + densityOffset</w:t>
      </w:r>
      <w:r w:rsidRPr="009A5943">
        <w:rPr>
          <w:rFonts w:ascii="Times New Roman" w:eastAsia="Times New Roman" w:hAnsi="Times New Roman" w:cs="Times New Roman"/>
          <w:kern w:val="0"/>
          <w:sz w:val="20"/>
          <w:szCs w:val="20"/>
          <w14:ligatures w14:val="none"/>
        </w:rPr>
        <w:t xml:space="preserve">, where </w:t>
      </w:r>
      <w:r w:rsidRPr="009A5943">
        <w:rPr>
          <w:rFonts w:ascii="Times New Roman" w:eastAsia="Times New Roman" w:hAnsi="Times New Roman" w:cs="Times New Roman"/>
          <w:i/>
          <w:iCs/>
          <w:kern w:val="0"/>
          <w:sz w:val="20"/>
          <w:szCs w:val="20"/>
          <w14:ligatures w14:val="none"/>
        </w:rPr>
        <w:t>densityOffset</w:t>
      </w:r>
      <w:r w:rsidRPr="009A5943">
        <w:rPr>
          <w:rFonts w:ascii="Times New Roman" w:eastAsia="Times New Roman" w:hAnsi="Times New Roman" w:cs="Times New Roman"/>
          <w:kern w:val="0"/>
          <w:sz w:val="20"/>
          <w:szCs w:val="20"/>
          <w14:ligatures w14:val="none"/>
        </w:rPr>
        <w:t xml:space="preserve"> is a density-specific PRB offset.</w:t>
      </w:r>
    </w:p>
    <w:p w14:paraId="1ADBA0F2" w14:textId="20875917" w:rsidR="00A86B67" w:rsidRPr="009A5943" w:rsidRDefault="00A86B67" w:rsidP="00D03346">
      <w:pPr>
        <w:spacing w:line="276" w:lineRule="auto"/>
        <w:rPr>
          <w:rFonts w:ascii="Times New Roman" w:eastAsia="Times New Roman" w:hAnsi="Times New Roman" w:cs="Times New Roman"/>
          <w:kern w:val="0"/>
          <w:sz w:val="20"/>
          <w:szCs w:val="20"/>
          <w14:ligatures w14:val="none"/>
        </w:rPr>
      </w:pPr>
      <w:r w:rsidRPr="009A5943">
        <w:rPr>
          <w:rFonts w:ascii="Times New Roman" w:eastAsia="Times New Roman" w:hAnsi="Times New Roman" w:cs="Times New Roman"/>
          <w:kern w:val="0"/>
          <w:sz w:val="20"/>
          <w:szCs w:val="20"/>
          <w14:ligatures w14:val="none"/>
        </w:rPr>
        <w:t xml:space="preserve">With such a design, </w:t>
      </w:r>
      <w:r w:rsidR="004459D1" w:rsidRPr="009A5943">
        <w:rPr>
          <w:rFonts w:ascii="Times New Roman" w:eastAsia="Times New Roman" w:hAnsi="Times New Roman" w:cs="Times New Roman"/>
          <w:kern w:val="0"/>
          <w:sz w:val="20"/>
          <w:szCs w:val="20"/>
          <w14:ligatures w14:val="none"/>
        </w:rPr>
        <w:t xml:space="preserve">for example </w:t>
      </w:r>
      <w:r w:rsidRPr="009A5943">
        <w:rPr>
          <w:rFonts w:ascii="Times New Roman" w:eastAsia="Times New Roman" w:hAnsi="Times New Roman" w:cs="Times New Roman"/>
          <w:kern w:val="0"/>
          <w:sz w:val="20"/>
          <w:szCs w:val="20"/>
          <w14:ligatures w14:val="none"/>
        </w:rPr>
        <w:t xml:space="preserve">when an NZP-CSI-RS resource set is configured with K = 2 NZP-CSI-RS resources with antenna port density d = 1/4 for 48 or 64 aggregated CSI-RS ports, it is possible to configure </w:t>
      </w:r>
      <w:r w:rsidRPr="009A5943">
        <w:rPr>
          <w:rFonts w:ascii="Times New Roman" w:eastAsia="Times New Roman" w:hAnsi="Times New Roman" w:cs="Times New Roman"/>
          <w:i/>
          <w:iCs/>
          <w:kern w:val="0"/>
          <w:sz w:val="20"/>
          <w:szCs w:val="20"/>
          <w14:ligatures w14:val="none"/>
        </w:rPr>
        <w:t>CSI-RS-Resource-Mapping</w:t>
      </w:r>
      <w:r w:rsidRPr="009A5943">
        <w:rPr>
          <w:rFonts w:ascii="Times New Roman" w:eastAsia="Times New Roman" w:hAnsi="Times New Roman" w:cs="Times New Roman"/>
          <w:kern w:val="0"/>
          <w:sz w:val="20"/>
          <w:szCs w:val="20"/>
          <w14:ligatures w14:val="none"/>
        </w:rPr>
        <w:t xml:space="preserve"> PRB offset values (e.g., {0,2} or {1,3}) such that legacy UE PDSCH transmissions can be co-scheduled with Rel-20 UEs without causing legacy UE performance degradation, as shown in Fig. 4. </w:t>
      </w:r>
      <w:r w:rsidR="004459D1" w:rsidRPr="009A5943">
        <w:rPr>
          <w:rFonts w:ascii="Times New Roman" w:eastAsia="Times New Roman" w:hAnsi="Times New Roman" w:cs="Times New Roman"/>
          <w:kern w:val="0"/>
          <w:sz w:val="20"/>
          <w:szCs w:val="20"/>
          <w14:ligatures w14:val="none"/>
        </w:rPr>
        <w:t>In another example</w:t>
      </w:r>
      <w:r w:rsidRPr="009A5943">
        <w:rPr>
          <w:rFonts w:ascii="Times New Roman" w:eastAsia="Times New Roman" w:hAnsi="Times New Roman" w:cs="Times New Roman"/>
          <w:kern w:val="0"/>
          <w:sz w:val="20"/>
          <w:szCs w:val="20"/>
          <w14:ligatures w14:val="none"/>
        </w:rPr>
        <w:t xml:space="preserve">, when an NZP-CSI-RS resource set is configured with K = 4 NZP-CSI-RS resources with antenna port density d = 1/8 for 64 or 128 aggregated CSI-RS ports, it is possible to configure </w:t>
      </w:r>
      <w:r w:rsidRPr="009A5943">
        <w:rPr>
          <w:rFonts w:ascii="Times New Roman" w:eastAsia="Times New Roman" w:hAnsi="Times New Roman" w:cs="Times New Roman"/>
          <w:i/>
          <w:iCs/>
          <w:kern w:val="0"/>
          <w:sz w:val="20"/>
          <w:szCs w:val="20"/>
          <w14:ligatures w14:val="none"/>
        </w:rPr>
        <w:t>CSI-RS-Resource-Mapping</w:t>
      </w:r>
      <w:r w:rsidRPr="009A5943">
        <w:rPr>
          <w:rFonts w:ascii="Times New Roman" w:eastAsia="Times New Roman" w:hAnsi="Times New Roman" w:cs="Times New Roman"/>
          <w:kern w:val="0"/>
          <w:sz w:val="20"/>
          <w:szCs w:val="20"/>
          <w14:ligatures w14:val="none"/>
        </w:rPr>
        <w:t xml:space="preserve"> PRB offset values (e.g., {0,2,4,6} and {1,3,5,7}) such that legacy UE PDSCH transmissions can be co-scheduled with Rel-20 UEs without causing legacy UE performance degradation, as shown in Fig. 5.</w:t>
      </w:r>
    </w:p>
    <w:p w14:paraId="252F0AEE" w14:textId="0AE8F186" w:rsidR="001D7E1C" w:rsidRPr="009A5943" w:rsidRDefault="000354B0" w:rsidP="00D03346">
      <w:pPr>
        <w:spacing w:line="276" w:lineRule="auto"/>
        <w:rPr>
          <w:rFonts w:ascii="Times New Roman" w:eastAsia="Times New Roman" w:hAnsi="Times New Roman" w:cs="Times New Roman"/>
          <w:kern w:val="0"/>
          <w:sz w:val="20"/>
          <w:szCs w:val="20"/>
          <w14:ligatures w14:val="none"/>
        </w:rPr>
      </w:pPr>
      <w:r w:rsidRPr="009A5943">
        <w:rPr>
          <w:rFonts w:ascii="Times New Roman" w:eastAsia="Times New Roman" w:hAnsi="Times New Roman" w:cs="Times New Roman"/>
          <w:kern w:val="0"/>
          <w:sz w:val="20"/>
          <w:szCs w:val="20"/>
          <w14:ligatures w14:val="none"/>
        </w:rPr>
        <w:t>It is worth noting that for (K = 3, d = 1/4), (K = 2, d = 1/3), (K = 2, d = 1/6), (K =2, d = 1/8) there is no possibility to find such offset values that enable smooth coexistence of legacy and Rel-20 UEs.</w:t>
      </w:r>
    </w:p>
    <w:p w14:paraId="554E4B97" w14:textId="77777777" w:rsidR="001D7E1C" w:rsidRPr="009A5943" w:rsidRDefault="001D7E1C" w:rsidP="00D03346">
      <w:pPr>
        <w:spacing w:line="276" w:lineRule="auto"/>
        <w:rPr>
          <w:rFonts w:ascii="Times New Roman" w:hAnsi="Times New Roman" w:cs="Times New Roman"/>
          <w:sz w:val="20"/>
          <w:szCs w:val="20"/>
        </w:rPr>
      </w:pPr>
    </w:p>
    <w:p w14:paraId="6E23CED5" w14:textId="77777777" w:rsidR="00E97BCD" w:rsidRPr="009A5943" w:rsidRDefault="00E97BCD" w:rsidP="00D03346">
      <w:pPr>
        <w:spacing w:line="276" w:lineRule="auto"/>
        <w:ind w:left="1704"/>
        <w:jc w:val="center"/>
      </w:pPr>
      <w:r w:rsidRPr="009A5943">
        <w:rPr>
          <w:noProof/>
        </w:rPr>
        <w:drawing>
          <wp:inline distT="0" distB="0" distL="0" distR="0" wp14:anchorId="43595E64" wp14:editId="5686F220">
            <wp:extent cx="3072052" cy="1094852"/>
            <wp:effectExtent l="0" t="0" r="0" b="0"/>
            <wp:docPr id="1648376390"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376390" name="Picture 1" descr="A diagram of a graph&#10;&#10;AI-generated content may be incorrect."/>
                    <pic:cNvPicPr/>
                  </pic:nvPicPr>
                  <pic:blipFill>
                    <a:blip r:embed="rId16"/>
                    <a:stretch>
                      <a:fillRect/>
                    </a:stretch>
                  </pic:blipFill>
                  <pic:spPr>
                    <a:xfrm>
                      <a:off x="0" y="0"/>
                      <a:ext cx="3089578" cy="1101098"/>
                    </a:xfrm>
                    <a:prstGeom prst="rect">
                      <a:avLst/>
                    </a:prstGeom>
                  </pic:spPr>
                </pic:pic>
              </a:graphicData>
            </a:graphic>
          </wp:inline>
        </w:drawing>
      </w:r>
    </w:p>
    <w:p w14:paraId="20F60438" w14:textId="2C64ED35" w:rsidR="00CB5CB6" w:rsidRPr="009A5943" w:rsidRDefault="00E97BCD" w:rsidP="00D03346">
      <w:pPr>
        <w:pStyle w:val="Caption"/>
        <w:spacing w:line="276" w:lineRule="auto"/>
        <w:jc w:val="center"/>
        <w:rPr>
          <w:rFonts w:ascii="Times New Roman" w:hAnsi="Times New Roman" w:cs="Times New Roman"/>
          <w:b w:val="0"/>
          <w:bCs/>
          <w:sz w:val="20"/>
          <w:szCs w:val="20"/>
        </w:rPr>
      </w:pPr>
      <w:bookmarkStart w:id="6" w:name="_Ref209865610"/>
      <w:r w:rsidRPr="009A5943">
        <w:rPr>
          <w:rFonts w:ascii="Times New Roman" w:hAnsi="Times New Roman" w:cs="Times New Roman"/>
          <w:b w:val="0"/>
          <w:bCs/>
          <w:sz w:val="20"/>
          <w:szCs w:val="20"/>
        </w:rPr>
        <w:t xml:space="preserve">Figure </w:t>
      </w:r>
      <w:r w:rsidRPr="009A5943">
        <w:rPr>
          <w:rFonts w:ascii="Times New Roman" w:hAnsi="Times New Roman" w:cs="Times New Roman"/>
          <w:b w:val="0"/>
          <w:bCs/>
          <w:sz w:val="20"/>
          <w:szCs w:val="20"/>
        </w:rPr>
        <w:fldChar w:fldCharType="begin"/>
      </w:r>
      <w:r w:rsidRPr="009A5943">
        <w:rPr>
          <w:rFonts w:ascii="Times New Roman" w:hAnsi="Times New Roman" w:cs="Times New Roman"/>
          <w:b w:val="0"/>
          <w:bCs/>
          <w:sz w:val="20"/>
          <w:szCs w:val="20"/>
        </w:rPr>
        <w:instrText xml:space="preserve"> SEQ Figure \* ARABIC </w:instrText>
      </w:r>
      <w:r w:rsidRPr="009A5943">
        <w:rPr>
          <w:rFonts w:ascii="Times New Roman" w:hAnsi="Times New Roman" w:cs="Times New Roman"/>
          <w:b w:val="0"/>
          <w:bCs/>
          <w:sz w:val="20"/>
          <w:szCs w:val="20"/>
        </w:rPr>
        <w:fldChar w:fldCharType="separate"/>
      </w:r>
      <w:r w:rsidRPr="009A5943">
        <w:rPr>
          <w:rFonts w:ascii="Times New Roman" w:hAnsi="Times New Roman" w:cs="Times New Roman"/>
          <w:b w:val="0"/>
          <w:bCs/>
          <w:sz w:val="20"/>
          <w:szCs w:val="20"/>
        </w:rPr>
        <w:t>4</w:t>
      </w:r>
      <w:r w:rsidRPr="009A5943">
        <w:rPr>
          <w:rFonts w:ascii="Times New Roman" w:hAnsi="Times New Roman" w:cs="Times New Roman"/>
          <w:b w:val="0"/>
          <w:bCs/>
          <w:sz w:val="20"/>
          <w:szCs w:val="20"/>
        </w:rPr>
        <w:fldChar w:fldCharType="end"/>
      </w:r>
      <w:bookmarkEnd w:id="6"/>
      <w:r w:rsidRPr="009A5943">
        <w:rPr>
          <w:rFonts w:ascii="Times New Roman" w:hAnsi="Times New Roman" w:cs="Times New Roman"/>
          <w:b w:val="0"/>
          <w:bCs/>
          <w:sz w:val="20"/>
          <w:szCs w:val="20"/>
        </w:rPr>
        <w:t xml:space="preserve"> Rel-20 NZP-CSI-RS patterns with K=2 and D=1/4 compatible with legacy ZP-CSI-RS patterns.</w:t>
      </w:r>
    </w:p>
    <w:p w14:paraId="10FBA42D" w14:textId="77777777" w:rsidR="000354B0" w:rsidRPr="009A5943" w:rsidRDefault="000354B0" w:rsidP="00D03346">
      <w:pPr>
        <w:spacing w:line="276" w:lineRule="auto"/>
        <w:ind w:left="1420"/>
        <w:jc w:val="center"/>
      </w:pPr>
      <w:r w:rsidRPr="009A5943">
        <w:rPr>
          <w:noProof/>
        </w:rPr>
        <w:drawing>
          <wp:inline distT="0" distB="0" distL="0" distR="0" wp14:anchorId="4EF7B252" wp14:editId="0F80E1DD">
            <wp:extent cx="3598508" cy="1656630"/>
            <wp:effectExtent l="0" t="0" r="2540" b="1270"/>
            <wp:docPr id="992486606"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486606" name="Picture 1" descr="A diagram of a graph&#10;&#10;AI-generated content may be incorrect."/>
                    <pic:cNvPicPr/>
                  </pic:nvPicPr>
                  <pic:blipFill>
                    <a:blip r:embed="rId17"/>
                    <a:stretch>
                      <a:fillRect/>
                    </a:stretch>
                  </pic:blipFill>
                  <pic:spPr>
                    <a:xfrm>
                      <a:off x="0" y="0"/>
                      <a:ext cx="3616456" cy="1664893"/>
                    </a:xfrm>
                    <a:prstGeom prst="rect">
                      <a:avLst/>
                    </a:prstGeom>
                  </pic:spPr>
                </pic:pic>
              </a:graphicData>
            </a:graphic>
          </wp:inline>
        </w:drawing>
      </w:r>
    </w:p>
    <w:p w14:paraId="33E6D8B8" w14:textId="09BE6202" w:rsidR="00A86B67" w:rsidRPr="006A5901" w:rsidRDefault="000354B0" w:rsidP="001F64F3">
      <w:pPr>
        <w:pStyle w:val="Caption"/>
        <w:spacing w:line="276" w:lineRule="auto"/>
        <w:jc w:val="center"/>
      </w:pPr>
      <w:bookmarkStart w:id="7" w:name="_Ref209865721"/>
      <w:r w:rsidRPr="009A5943">
        <w:rPr>
          <w:rFonts w:ascii="Times New Roman" w:hAnsi="Times New Roman" w:cs="Times New Roman"/>
          <w:b w:val="0"/>
          <w:bCs/>
          <w:sz w:val="20"/>
          <w:szCs w:val="20"/>
        </w:rPr>
        <w:t xml:space="preserve">Figure </w:t>
      </w:r>
      <w:r w:rsidRPr="009A5943">
        <w:rPr>
          <w:rFonts w:ascii="Times New Roman" w:hAnsi="Times New Roman" w:cs="Times New Roman"/>
          <w:b w:val="0"/>
          <w:bCs/>
          <w:sz w:val="20"/>
          <w:szCs w:val="20"/>
        </w:rPr>
        <w:fldChar w:fldCharType="begin"/>
      </w:r>
      <w:r w:rsidRPr="009A5943">
        <w:rPr>
          <w:rFonts w:ascii="Times New Roman" w:hAnsi="Times New Roman" w:cs="Times New Roman"/>
          <w:b w:val="0"/>
          <w:bCs/>
          <w:sz w:val="20"/>
          <w:szCs w:val="20"/>
        </w:rPr>
        <w:instrText xml:space="preserve"> SEQ Figure \* ARABIC </w:instrText>
      </w:r>
      <w:r w:rsidRPr="009A5943">
        <w:rPr>
          <w:rFonts w:ascii="Times New Roman" w:hAnsi="Times New Roman" w:cs="Times New Roman"/>
          <w:b w:val="0"/>
          <w:bCs/>
          <w:sz w:val="20"/>
          <w:szCs w:val="20"/>
        </w:rPr>
        <w:fldChar w:fldCharType="separate"/>
      </w:r>
      <w:r w:rsidRPr="009A5943">
        <w:rPr>
          <w:rFonts w:ascii="Times New Roman" w:hAnsi="Times New Roman" w:cs="Times New Roman"/>
          <w:b w:val="0"/>
          <w:bCs/>
          <w:sz w:val="20"/>
          <w:szCs w:val="20"/>
        </w:rPr>
        <w:t>5</w:t>
      </w:r>
      <w:r w:rsidRPr="009A5943">
        <w:rPr>
          <w:rFonts w:ascii="Times New Roman" w:hAnsi="Times New Roman" w:cs="Times New Roman"/>
          <w:b w:val="0"/>
          <w:bCs/>
          <w:sz w:val="20"/>
          <w:szCs w:val="20"/>
        </w:rPr>
        <w:fldChar w:fldCharType="end"/>
      </w:r>
      <w:bookmarkEnd w:id="7"/>
      <w:r w:rsidRPr="009A5943">
        <w:rPr>
          <w:rFonts w:ascii="Times New Roman" w:hAnsi="Times New Roman" w:cs="Times New Roman"/>
          <w:b w:val="0"/>
          <w:bCs/>
          <w:sz w:val="20"/>
          <w:szCs w:val="20"/>
        </w:rPr>
        <w:t xml:space="preserve"> an example of possible ZP-CSI-RS patterns with K=4 and D=1/8 compatible with legacy ZP-CSI-RS patterns.</w:t>
      </w:r>
    </w:p>
    <w:p w14:paraId="5C7B1E61" w14:textId="73E8C634" w:rsidR="000354B0" w:rsidRPr="009A5943" w:rsidRDefault="00293206" w:rsidP="00D03346">
      <w:pPr>
        <w:spacing w:line="276" w:lineRule="auto"/>
      </w:pPr>
      <w:r w:rsidRPr="009A5943">
        <w:rPr>
          <w:rFonts w:ascii="Times New Roman" w:hAnsi="Times New Roman" w:cs="Times New Roman"/>
          <w:sz w:val="20"/>
          <w:szCs w:val="20"/>
        </w:rPr>
        <w:t xml:space="preserve">It should also be noted that for densities 1/3 and 1/6, the CSI-RS resource PRB-level allocation </w:t>
      </w:r>
      <w:r w:rsidR="00AE280F" w:rsidRPr="009A5943">
        <w:rPr>
          <w:rFonts w:ascii="Times New Roman" w:hAnsi="Times New Roman" w:cs="Times New Roman"/>
          <w:sz w:val="20"/>
          <w:szCs w:val="20"/>
        </w:rPr>
        <w:t>can have</w:t>
      </w:r>
      <w:r w:rsidRPr="009A5943">
        <w:rPr>
          <w:rFonts w:ascii="Times New Roman" w:hAnsi="Times New Roman" w:cs="Times New Roman"/>
          <w:sz w:val="20"/>
          <w:szCs w:val="20"/>
        </w:rPr>
        <w:t xml:space="preserve"> an issue when </w:t>
      </w:r>
      <w:r w:rsidRPr="009A5943">
        <w:rPr>
          <w:rFonts w:ascii="Times New Roman" w:hAnsi="Times New Roman" w:cs="Times New Roman"/>
          <w:i/>
          <w:iCs/>
          <w:sz w:val="20"/>
          <w:szCs w:val="20"/>
        </w:rPr>
        <w:t>nrOfRBs</w:t>
      </w:r>
      <w:r w:rsidRPr="009A5943">
        <w:rPr>
          <w:rFonts w:ascii="Times New Roman" w:hAnsi="Times New Roman" w:cs="Times New Roman"/>
          <w:sz w:val="20"/>
          <w:szCs w:val="20"/>
        </w:rPr>
        <w:t xml:space="preserve"> (which is always a multiple of 4) is not divisible by 3 or 6, e.g., </w:t>
      </w:r>
      <w:r w:rsidRPr="009A5943">
        <w:rPr>
          <w:rFonts w:ascii="Times New Roman" w:hAnsi="Times New Roman" w:cs="Times New Roman"/>
          <w:i/>
          <w:iCs/>
          <w:sz w:val="20"/>
          <w:szCs w:val="20"/>
        </w:rPr>
        <w:t>nrOfRBs</w:t>
      </w:r>
      <w:r w:rsidRPr="009A5943">
        <w:rPr>
          <w:rFonts w:ascii="Times New Roman" w:hAnsi="Times New Roman" w:cs="Times New Roman"/>
          <w:sz w:val="20"/>
          <w:szCs w:val="20"/>
        </w:rPr>
        <w:t xml:space="preserve"> = 28. More specifically, it needs to be clarified how the UE shall interpret the CSI-RS resource allocation in cases where the number of PRBs is not evenly divisible by 3 or 6, and how the UE shall handle the remaining PRBs when </w:t>
      </w:r>
      <w:r w:rsidRPr="009A5943">
        <w:rPr>
          <w:rFonts w:ascii="Times New Roman" w:hAnsi="Times New Roman" w:cs="Times New Roman"/>
          <w:i/>
          <w:iCs/>
          <w:sz w:val="20"/>
          <w:szCs w:val="20"/>
        </w:rPr>
        <w:t>mod(nrOfRBs, 3)</w:t>
      </w:r>
      <w:r w:rsidRPr="009A5943">
        <w:rPr>
          <w:rFonts w:ascii="Times New Roman" w:hAnsi="Times New Roman" w:cs="Times New Roman"/>
          <w:sz w:val="20"/>
          <w:szCs w:val="20"/>
        </w:rPr>
        <w:t xml:space="preserve"> ≠ 0 or </w:t>
      </w:r>
      <w:r w:rsidRPr="009A5943">
        <w:rPr>
          <w:rFonts w:ascii="Times New Roman" w:hAnsi="Times New Roman" w:cs="Times New Roman"/>
          <w:i/>
          <w:iCs/>
          <w:sz w:val="20"/>
          <w:szCs w:val="20"/>
        </w:rPr>
        <w:t>mod(nrOfRBs, 6)</w:t>
      </w:r>
      <w:r w:rsidRPr="009A5943">
        <w:rPr>
          <w:rFonts w:ascii="Times New Roman" w:hAnsi="Times New Roman" w:cs="Times New Roman"/>
          <w:sz w:val="20"/>
          <w:szCs w:val="20"/>
        </w:rPr>
        <w:t xml:space="preserve"> ≠ 0.</w:t>
      </w:r>
    </w:p>
    <w:p w14:paraId="22D335BC" w14:textId="7C6E4903" w:rsidR="00165108" w:rsidRPr="009A5943" w:rsidRDefault="00165108" w:rsidP="00D03346">
      <w:pPr>
        <w:spacing w:line="276" w:lineRule="auto"/>
        <w:rPr>
          <w:rFonts w:ascii="Times New Roman" w:hAnsi="Times New Roman" w:cs="Times New Roman"/>
          <w:sz w:val="20"/>
          <w:szCs w:val="20"/>
        </w:rPr>
      </w:pPr>
      <w:r w:rsidRPr="009A5943">
        <w:rPr>
          <w:rFonts w:ascii="Times New Roman" w:hAnsi="Times New Roman" w:cs="Times New Roman"/>
          <w:b/>
          <w:sz w:val="20"/>
          <w:szCs w:val="20"/>
        </w:rPr>
        <w:t xml:space="preserve">Observation </w:t>
      </w:r>
      <w:r w:rsidR="00894086" w:rsidRPr="006A5901">
        <w:rPr>
          <w:rFonts w:ascii="Times New Roman" w:hAnsi="Times New Roman" w:cs="Times New Roman"/>
          <w:b/>
          <w:sz w:val="20"/>
          <w:szCs w:val="20"/>
        </w:rPr>
        <w:t>2</w:t>
      </w:r>
      <w:r w:rsidRPr="009A5943">
        <w:rPr>
          <w:rFonts w:ascii="Times New Roman" w:hAnsi="Times New Roman" w:cs="Times New Roman"/>
          <w:b/>
          <w:sz w:val="20"/>
          <w:szCs w:val="20"/>
        </w:rPr>
        <w:t>:</w:t>
      </w:r>
      <w:r w:rsidRPr="009A5943">
        <w:rPr>
          <w:rFonts w:ascii="Times New Roman" w:hAnsi="Times New Roman" w:cs="Times New Roman"/>
          <w:sz w:val="20"/>
          <w:szCs w:val="20"/>
        </w:rPr>
        <w:t xml:space="preserve"> </w:t>
      </w:r>
      <w:r w:rsidRPr="009A5943">
        <w:rPr>
          <w:rFonts w:ascii="Times New Roman" w:hAnsi="Times New Roman" w:cs="Times New Roman"/>
          <w:b/>
          <w:i/>
          <w:sz w:val="20"/>
          <w:szCs w:val="20"/>
        </w:rPr>
        <w:t>CSI-RS-Resource-Mapping</w:t>
      </w:r>
      <w:r w:rsidRPr="009A5943">
        <w:rPr>
          <w:rFonts w:ascii="Times New Roman" w:hAnsi="Times New Roman" w:cs="Times New Roman"/>
          <w:b/>
          <w:sz w:val="20"/>
          <w:szCs w:val="20"/>
        </w:rPr>
        <w:t xml:space="preserve"> is missing support for new densities and corresponding PRB offset values.</w:t>
      </w:r>
    </w:p>
    <w:p w14:paraId="371EC5DC" w14:textId="366B1B9A" w:rsidR="00165108" w:rsidRPr="009A5943" w:rsidRDefault="00165108" w:rsidP="00D03346">
      <w:pPr>
        <w:spacing w:after="0" w:line="276" w:lineRule="auto"/>
        <w:rPr>
          <w:rFonts w:ascii="Times New Roman" w:hAnsi="Times New Roman" w:cs="Times New Roman"/>
          <w:b/>
          <w:sz w:val="20"/>
          <w:szCs w:val="20"/>
        </w:rPr>
      </w:pPr>
      <w:r w:rsidRPr="009A5943">
        <w:rPr>
          <w:rFonts w:ascii="Times New Roman" w:hAnsi="Times New Roman" w:cs="Times New Roman"/>
          <w:b/>
          <w:sz w:val="20"/>
          <w:szCs w:val="20"/>
        </w:rPr>
        <w:t xml:space="preserve">Proposal </w:t>
      </w:r>
      <w:r w:rsidR="00894086" w:rsidRPr="006A5901">
        <w:rPr>
          <w:rFonts w:ascii="Times New Roman" w:hAnsi="Times New Roman" w:cs="Times New Roman"/>
          <w:b/>
          <w:sz w:val="20"/>
          <w:szCs w:val="20"/>
        </w:rPr>
        <w:t>26</w:t>
      </w:r>
      <w:r w:rsidRPr="009A5943">
        <w:rPr>
          <w:rFonts w:ascii="Times New Roman" w:hAnsi="Times New Roman" w:cs="Times New Roman"/>
          <w:b/>
          <w:sz w:val="20"/>
          <w:szCs w:val="20"/>
        </w:rPr>
        <w:t>:</w:t>
      </w:r>
      <w:r w:rsidRPr="009A5943">
        <w:rPr>
          <w:rFonts w:ascii="Times New Roman" w:hAnsi="Times New Roman" w:cs="Times New Roman"/>
          <w:sz w:val="20"/>
          <w:szCs w:val="20"/>
        </w:rPr>
        <w:t xml:space="preserve"> </w:t>
      </w:r>
      <w:r w:rsidR="00A86B67" w:rsidRPr="009A5943">
        <w:rPr>
          <w:rFonts w:ascii="Times New Roman" w:hAnsi="Times New Roman" w:cs="Times New Roman"/>
          <w:b/>
          <w:sz w:val="20"/>
          <w:szCs w:val="20"/>
        </w:rPr>
        <w:t>S</w:t>
      </w:r>
      <w:r w:rsidRPr="009A5943">
        <w:rPr>
          <w:rFonts w:ascii="Times New Roman" w:hAnsi="Times New Roman" w:cs="Times New Roman"/>
          <w:b/>
          <w:sz w:val="20"/>
          <w:szCs w:val="20"/>
        </w:rPr>
        <w:t xml:space="preserve">upport </w:t>
      </w:r>
      <w:r w:rsidRPr="009A5943">
        <w:rPr>
          <w:rFonts w:ascii="Times New Roman" w:hAnsi="Times New Roman" w:cs="Times New Roman"/>
          <w:b/>
          <w:i/>
          <w:sz w:val="20"/>
          <w:szCs w:val="20"/>
        </w:rPr>
        <w:t>CSI-RS-Resource-Mapping</w:t>
      </w:r>
      <w:r w:rsidRPr="009A5943">
        <w:rPr>
          <w:rFonts w:ascii="Times New Roman" w:hAnsi="Times New Roman" w:cs="Times New Roman"/>
          <w:b/>
          <w:sz w:val="20"/>
          <w:szCs w:val="20"/>
        </w:rPr>
        <w:t xml:space="preserve"> to have new density specific offset values as:</w:t>
      </w:r>
    </w:p>
    <w:p w14:paraId="0887C8C2" w14:textId="77777777" w:rsidR="00A86B67" w:rsidRPr="009A5943" w:rsidRDefault="00A86B67" w:rsidP="00FC6096">
      <w:pPr>
        <w:pStyle w:val="ListParagraph"/>
        <w:numPr>
          <w:ilvl w:val="0"/>
          <w:numId w:val="14"/>
        </w:numPr>
        <w:spacing w:line="276" w:lineRule="auto"/>
        <w:rPr>
          <w:rFonts w:ascii="Times New Roman" w:hAnsi="Times New Roman" w:cs="Times New Roman"/>
          <w:b/>
          <w:sz w:val="20"/>
          <w:szCs w:val="20"/>
          <w:lang w:val="en-US"/>
        </w:rPr>
      </w:pPr>
      <w:r w:rsidRPr="009A5943">
        <w:rPr>
          <w:rFonts w:ascii="Times New Roman" w:hAnsi="Times New Roman" w:cs="Times New Roman"/>
          <w:b/>
          <w:sz w:val="20"/>
          <w:szCs w:val="20"/>
          <w:lang w:val="en-US"/>
        </w:rPr>
        <w:t>Density 1/3: PRB offset values: 0,1,2</w:t>
      </w:r>
    </w:p>
    <w:p w14:paraId="5413CEE5" w14:textId="19417042" w:rsidR="004459D1" w:rsidRPr="009A5943" w:rsidRDefault="004459D1" w:rsidP="00FC6096">
      <w:pPr>
        <w:pStyle w:val="ListParagraph"/>
        <w:numPr>
          <w:ilvl w:val="0"/>
          <w:numId w:val="14"/>
        </w:numPr>
        <w:spacing w:line="276" w:lineRule="auto"/>
        <w:rPr>
          <w:rFonts w:ascii="Times New Roman" w:hAnsi="Times New Roman" w:cs="Times New Roman"/>
          <w:b/>
          <w:sz w:val="20"/>
          <w:szCs w:val="20"/>
          <w:lang w:val="en-US"/>
        </w:rPr>
      </w:pPr>
      <w:r w:rsidRPr="009A5943">
        <w:rPr>
          <w:rFonts w:ascii="Times New Roman" w:hAnsi="Times New Roman" w:cs="Times New Roman"/>
          <w:b/>
          <w:sz w:val="20"/>
          <w:szCs w:val="20"/>
          <w:lang w:val="en-US"/>
        </w:rPr>
        <w:t>Density 1/4: PRB offset values: 0,1,2,3</w:t>
      </w:r>
    </w:p>
    <w:p w14:paraId="5C2D7332" w14:textId="77777777" w:rsidR="00A86B67" w:rsidRPr="009A5943" w:rsidRDefault="00A86B67" w:rsidP="00FC6096">
      <w:pPr>
        <w:pStyle w:val="ListParagraph"/>
        <w:numPr>
          <w:ilvl w:val="0"/>
          <w:numId w:val="14"/>
        </w:numPr>
        <w:spacing w:line="276" w:lineRule="auto"/>
        <w:rPr>
          <w:rFonts w:ascii="Times New Roman" w:hAnsi="Times New Roman" w:cs="Times New Roman"/>
          <w:b/>
          <w:sz w:val="20"/>
          <w:szCs w:val="20"/>
          <w:lang w:val="en-US"/>
        </w:rPr>
      </w:pPr>
      <w:r w:rsidRPr="009A5943">
        <w:rPr>
          <w:rFonts w:ascii="Times New Roman" w:hAnsi="Times New Roman" w:cs="Times New Roman"/>
          <w:b/>
          <w:sz w:val="20"/>
          <w:szCs w:val="20"/>
          <w:lang w:val="en-US"/>
        </w:rPr>
        <w:t>Density 1/6: PRB offset values: 0,1,2,3,4,5</w:t>
      </w:r>
    </w:p>
    <w:p w14:paraId="5754A755" w14:textId="3FCBB615" w:rsidR="004459D1" w:rsidRPr="009A5943" w:rsidRDefault="004459D1" w:rsidP="00FC6096">
      <w:pPr>
        <w:pStyle w:val="ListParagraph"/>
        <w:numPr>
          <w:ilvl w:val="0"/>
          <w:numId w:val="14"/>
        </w:numPr>
        <w:spacing w:line="276" w:lineRule="auto"/>
        <w:rPr>
          <w:rFonts w:ascii="Times New Roman" w:hAnsi="Times New Roman" w:cs="Times New Roman"/>
          <w:b/>
          <w:sz w:val="20"/>
          <w:szCs w:val="20"/>
          <w:lang w:val="en-US"/>
        </w:rPr>
      </w:pPr>
      <w:r w:rsidRPr="009A5943">
        <w:rPr>
          <w:rFonts w:ascii="Times New Roman" w:hAnsi="Times New Roman" w:cs="Times New Roman"/>
          <w:b/>
          <w:sz w:val="20"/>
          <w:szCs w:val="20"/>
          <w:lang w:val="en-US"/>
        </w:rPr>
        <w:t>Density 1/8: PRB offset values: 0,1,2,3,4,5,6,7</w:t>
      </w:r>
    </w:p>
    <w:p w14:paraId="065C0263" w14:textId="681829AD" w:rsidR="00165108" w:rsidRPr="009A5943" w:rsidRDefault="00A86B67" w:rsidP="00FC6096">
      <w:pPr>
        <w:pStyle w:val="ListParagraph"/>
        <w:numPr>
          <w:ilvl w:val="0"/>
          <w:numId w:val="14"/>
        </w:numPr>
        <w:spacing w:line="276" w:lineRule="auto"/>
        <w:rPr>
          <w:rFonts w:ascii="Times New Roman" w:hAnsi="Times New Roman" w:cs="Times New Roman"/>
          <w:b/>
          <w:sz w:val="20"/>
          <w:szCs w:val="20"/>
          <w:lang w:val="en-US"/>
        </w:rPr>
      </w:pPr>
      <w:r w:rsidRPr="009A5943">
        <w:rPr>
          <w:rFonts w:ascii="Times New Roman" w:hAnsi="Times New Roman" w:cs="Times New Roman"/>
          <w:b/>
          <w:sz w:val="20"/>
          <w:szCs w:val="20"/>
          <w:lang w:val="en-US"/>
        </w:rPr>
        <w:t>FFS: for densities 1/6 and 1/8: how the UE should interpret CSI-RS resource allocation at PRB level when it is not dividable by 3 or 6 and what the UE shall do when mod(</w:t>
      </w:r>
      <w:r w:rsidRPr="009A5943">
        <w:rPr>
          <w:rFonts w:ascii="Times New Roman" w:hAnsi="Times New Roman" w:cs="Times New Roman"/>
          <w:b/>
          <w:i/>
          <w:sz w:val="20"/>
          <w:szCs w:val="20"/>
          <w:lang w:val="en-US"/>
        </w:rPr>
        <w:t>nrOfRBs, 3 or 6</w:t>
      </w:r>
      <w:r w:rsidRPr="009A5943">
        <w:rPr>
          <w:rFonts w:ascii="Times New Roman" w:hAnsi="Times New Roman" w:cs="Times New Roman"/>
          <w:b/>
          <w:sz w:val="20"/>
          <w:szCs w:val="20"/>
          <w:lang w:val="en-US"/>
        </w:rPr>
        <w:t>) is not zero?</w:t>
      </w:r>
    </w:p>
    <w:p w14:paraId="3565240E" w14:textId="2CB48375" w:rsidR="004C4BFA" w:rsidRPr="009A5943" w:rsidRDefault="00783651" w:rsidP="00D03346">
      <w:pPr>
        <w:pStyle w:val="Heading2"/>
        <w:spacing w:after="120" w:line="276" w:lineRule="auto"/>
        <w:ind w:left="578" w:hanging="578"/>
        <w:rPr>
          <w:lang w:val="en-US"/>
        </w:rPr>
      </w:pPr>
      <w:r>
        <w:rPr>
          <w:lang w:val="en-US"/>
        </w:rPr>
        <w:t xml:space="preserve">Other </w:t>
      </w:r>
      <w:r w:rsidR="00A6695F">
        <w:rPr>
          <w:lang w:val="en-US"/>
        </w:rPr>
        <w:t xml:space="preserve">Aspects </w:t>
      </w:r>
    </w:p>
    <w:p w14:paraId="415F6468" w14:textId="3BC390CB" w:rsidR="000F1EE8" w:rsidRPr="009A5943" w:rsidRDefault="000C1C28" w:rsidP="00D03346">
      <w:pPr>
        <w:spacing w:line="276" w:lineRule="auto"/>
        <w:rPr>
          <w:rFonts w:ascii="Times New Roman" w:hAnsi="Times New Roman" w:cs="Times New Roman"/>
          <w:b/>
          <w:sz w:val="20"/>
          <w:szCs w:val="20"/>
        </w:rPr>
      </w:pPr>
      <w:r w:rsidRPr="009A5943">
        <w:rPr>
          <w:rFonts w:ascii="Times New Roman" w:hAnsi="Times New Roman" w:cs="Times New Roman"/>
          <w:sz w:val="20"/>
          <w:szCs w:val="20"/>
        </w:rPr>
        <w:t xml:space="preserve">Currently, the </w:t>
      </w:r>
      <w:r w:rsidR="002949B8" w:rsidRPr="009A5943">
        <w:rPr>
          <w:rFonts w:ascii="Times New Roman" w:hAnsi="Times New Roman" w:cs="Times New Roman"/>
          <w:sz w:val="20"/>
          <w:szCs w:val="20"/>
        </w:rPr>
        <w:t xml:space="preserve">CSI </w:t>
      </w:r>
      <w:r w:rsidR="00C11284" w:rsidRPr="009A5943">
        <w:rPr>
          <w:rFonts w:ascii="Times New Roman" w:hAnsi="Times New Roman" w:cs="Times New Roman"/>
          <w:sz w:val="20"/>
          <w:szCs w:val="20"/>
        </w:rPr>
        <w:t>P</w:t>
      </w:r>
      <w:r w:rsidR="002949B8" w:rsidRPr="009A5943">
        <w:rPr>
          <w:rFonts w:ascii="Times New Roman" w:hAnsi="Times New Roman" w:cs="Times New Roman"/>
          <w:sz w:val="20"/>
          <w:szCs w:val="20"/>
        </w:rPr>
        <w:t>rocessing</w:t>
      </w:r>
      <w:r w:rsidR="00C11284" w:rsidRPr="009A5943">
        <w:rPr>
          <w:rFonts w:ascii="Times New Roman" w:hAnsi="Times New Roman" w:cs="Times New Roman"/>
          <w:sz w:val="20"/>
          <w:szCs w:val="20"/>
        </w:rPr>
        <w:t xml:space="preserve"> Units</w:t>
      </w:r>
      <w:r w:rsidR="002949B8" w:rsidRPr="009A5943">
        <w:rPr>
          <w:rFonts w:ascii="Times New Roman" w:hAnsi="Times New Roman" w:cs="Times New Roman"/>
          <w:sz w:val="20"/>
          <w:szCs w:val="20"/>
        </w:rPr>
        <w:t xml:space="preserve"> </w:t>
      </w:r>
      <w:r w:rsidR="00C11284" w:rsidRPr="009A5943">
        <w:rPr>
          <w:rFonts w:ascii="Times New Roman" w:hAnsi="Times New Roman" w:cs="Times New Roman"/>
          <w:sz w:val="20"/>
          <w:szCs w:val="20"/>
        </w:rPr>
        <w:t>(</w:t>
      </w:r>
      <w:r w:rsidRPr="009A5943">
        <w:rPr>
          <w:rFonts w:ascii="Times New Roman" w:hAnsi="Times New Roman" w:cs="Times New Roman"/>
          <w:sz w:val="20"/>
          <w:szCs w:val="20"/>
        </w:rPr>
        <w:t>CPU</w:t>
      </w:r>
      <w:r w:rsidR="00C11284" w:rsidRPr="009A5943">
        <w:rPr>
          <w:rFonts w:ascii="Times New Roman" w:hAnsi="Times New Roman" w:cs="Times New Roman"/>
          <w:sz w:val="20"/>
          <w:szCs w:val="20"/>
        </w:rPr>
        <w:t>)</w:t>
      </w:r>
      <w:r w:rsidRPr="009A5943">
        <w:rPr>
          <w:rFonts w:ascii="Times New Roman" w:hAnsi="Times New Roman" w:cs="Times New Roman"/>
          <w:sz w:val="20"/>
          <w:szCs w:val="20"/>
        </w:rPr>
        <w:t xml:space="preserve"> calculation is defined for periodic/semi-persistent and aperiodic CSI reporting by assuming the maximum </w:t>
      </w:r>
      <w:r w:rsidR="00561279" w:rsidRPr="009A5943">
        <w:rPr>
          <w:rFonts w:ascii="Times New Roman" w:hAnsi="Times New Roman" w:cs="Times New Roman"/>
          <w:sz w:val="20"/>
          <w:szCs w:val="20"/>
        </w:rPr>
        <w:t xml:space="preserve">number </w:t>
      </w:r>
      <w:r w:rsidRPr="009A5943">
        <w:rPr>
          <w:rFonts w:ascii="Times New Roman" w:hAnsi="Times New Roman" w:cs="Times New Roman"/>
          <w:sz w:val="20"/>
          <w:szCs w:val="20"/>
        </w:rPr>
        <w:t xml:space="preserve">of </w:t>
      </w:r>
      <w:r w:rsidR="000A2F62" w:rsidRPr="009A5943">
        <w:rPr>
          <w:rFonts w:ascii="Times New Roman" w:hAnsi="Times New Roman" w:cs="Times New Roman"/>
          <w:sz w:val="20"/>
          <w:szCs w:val="20"/>
        </w:rPr>
        <w:t xml:space="preserve">aggregated </w:t>
      </w:r>
      <w:r w:rsidRPr="009A5943">
        <w:rPr>
          <w:rFonts w:ascii="Times New Roman" w:hAnsi="Times New Roman" w:cs="Times New Roman"/>
          <w:sz w:val="20"/>
          <w:szCs w:val="20"/>
        </w:rPr>
        <w:t>antenna ports to be 32,48, 64,</w:t>
      </w:r>
      <w:r w:rsidR="003335E2" w:rsidRPr="009A5943">
        <w:rPr>
          <w:rFonts w:ascii="Times New Roman" w:hAnsi="Times New Roman" w:cs="Times New Roman"/>
          <w:sz w:val="20"/>
          <w:szCs w:val="20"/>
        </w:rPr>
        <w:t xml:space="preserve"> </w:t>
      </w:r>
      <w:r w:rsidRPr="009A5943">
        <w:rPr>
          <w:rFonts w:ascii="Times New Roman" w:hAnsi="Times New Roman" w:cs="Times New Roman"/>
          <w:sz w:val="20"/>
          <w:szCs w:val="20"/>
        </w:rPr>
        <w:t>128 without</w:t>
      </w:r>
      <w:r w:rsidR="006A67D2" w:rsidRPr="009A5943">
        <w:rPr>
          <w:rFonts w:ascii="Times New Roman" w:hAnsi="Times New Roman" w:cs="Times New Roman"/>
          <w:sz w:val="20"/>
          <w:szCs w:val="20"/>
        </w:rPr>
        <w:t xml:space="preserve"> taking into account </w:t>
      </w:r>
      <w:r w:rsidR="00260368" w:rsidRPr="009A5943">
        <w:rPr>
          <w:rFonts w:ascii="Times New Roman" w:hAnsi="Times New Roman" w:cs="Times New Roman"/>
          <w:sz w:val="20"/>
          <w:szCs w:val="20"/>
        </w:rPr>
        <w:t>new</w:t>
      </w:r>
      <w:r w:rsidR="00BB3F77" w:rsidRPr="009A5943">
        <w:rPr>
          <w:rFonts w:ascii="Times New Roman" w:hAnsi="Times New Roman" w:cs="Times New Roman"/>
          <w:sz w:val="20"/>
          <w:szCs w:val="20"/>
        </w:rPr>
        <w:t xml:space="preserve"> antenna port densities</w:t>
      </w:r>
      <w:r w:rsidR="00490717" w:rsidRPr="009A5943">
        <w:rPr>
          <w:rFonts w:ascii="Times New Roman" w:hAnsi="Times New Roman" w:cs="Times New Roman"/>
          <w:sz w:val="20"/>
          <w:szCs w:val="20"/>
        </w:rPr>
        <w:t>, i.e. 1/4, 1/3, 1/6, and 1/8</w:t>
      </w:r>
      <w:r w:rsidR="0024390D" w:rsidRPr="009A5943">
        <w:rPr>
          <w:rFonts w:ascii="Times New Roman" w:hAnsi="Times New Roman" w:cs="Times New Roman"/>
          <w:sz w:val="20"/>
          <w:szCs w:val="20"/>
        </w:rPr>
        <w:t>,</w:t>
      </w:r>
      <w:r w:rsidR="00BB3F77" w:rsidRPr="009A5943">
        <w:rPr>
          <w:rFonts w:ascii="Times New Roman" w:hAnsi="Times New Roman" w:cs="Times New Roman"/>
          <w:sz w:val="20"/>
          <w:szCs w:val="20"/>
        </w:rPr>
        <w:t xml:space="preserve"> </w:t>
      </w:r>
      <w:r w:rsidR="0024390D" w:rsidRPr="009A5943">
        <w:rPr>
          <w:rFonts w:ascii="Times New Roman" w:hAnsi="Times New Roman" w:cs="Times New Roman"/>
          <w:sz w:val="20"/>
          <w:szCs w:val="20"/>
        </w:rPr>
        <w:t xml:space="preserve">associated with </w:t>
      </w:r>
      <w:r w:rsidR="006A67D2" w:rsidRPr="009A5943">
        <w:rPr>
          <w:rFonts w:ascii="Times New Roman" w:hAnsi="Times New Roman" w:cs="Times New Roman"/>
          <w:sz w:val="20"/>
          <w:szCs w:val="20"/>
        </w:rPr>
        <w:t xml:space="preserve">NZP-CSI-RS </w:t>
      </w:r>
      <w:r w:rsidR="00AC4335" w:rsidRPr="009A5943">
        <w:rPr>
          <w:rFonts w:ascii="Times New Roman" w:hAnsi="Times New Roman" w:cs="Times New Roman"/>
          <w:sz w:val="20"/>
          <w:szCs w:val="20"/>
        </w:rPr>
        <w:t>resource.</w:t>
      </w:r>
      <w:r w:rsidR="00A37F98" w:rsidRPr="009A5943">
        <w:rPr>
          <w:rFonts w:ascii="Times New Roman" w:hAnsi="Times New Roman" w:cs="Times New Roman"/>
          <w:sz w:val="20"/>
          <w:szCs w:val="20"/>
        </w:rPr>
        <w:t xml:space="preserve"> </w:t>
      </w:r>
      <w:r w:rsidR="00960777" w:rsidRPr="009A5943">
        <w:rPr>
          <w:rFonts w:ascii="Times New Roman" w:hAnsi="Times New Roman" w:cs="Times New Roman"/>
          <w:sz w:val="20"/>
          <w:szCs w:val="20"/>
        </w:rPr>
        <w:t>However,</w:t>
      </w:r>
      <w:r w:rsidR="00C127C1" w:rsidRPr="009A5943">
        <w:rPr>
          <w:rFonts w:ascii="Times New Roman" w:hAnsi="Times New Roman" w:cs="Times New Roman"/>
          <w:sz w:val="20"/>
          <w:szCs w:val="20"/>
        </w:rPr>
        <w:t xml:space="preserve"> </w:t>
      </w:r>
      <w:r w:rsidR="00611B77" w:rsidRPr="009A5943">
        <w:rPr>
          <w:rFonts w:ascii="Times New Roman" w:hAnsi="Times New Roman" w:cs="Times New Roman"/>
          <w:sz w:val="20"/>
          <w:szCs w:val="20"/>
        </w:rPr>
        <w:t>n</w:t>
      </w:r>
      <w:r w:rsidR="00C127C1" w:rsidRPr="009A5943">
        <w:rPr>
          <w:rFonts w:ascii="Times New Roman" w:hAnsi="Times New Roman" w:cs="Times New Roman"/>
          <w:sz w:val="20"/>
          <w:szCs w:val="20"/>
        </w:rPr>
        <w:t>ew antenna port densities</w:t>
      </w:r>
      <w:r w:rsidR="00CA5FE8" w:rsidRPr="009A5943">
        <w:rPr>
          <w:rFonts w:ascii="Times New Roman" w:hAnsi="Times New Roman" w:cs="Times New Roman"/>
          <w:sz w:val="20"/>
          <w:szCs w:val="20"/>
        </w:rPr>
        <w:t xml:space="preserve"> will </w:t>
      </w:r>
      <w:r w:rsidR="00CA6EA0" w:rsidRPr="009A5943">
        <w:rPr>
          <w:rFonts w:ascii="Times New Roman" w:hAnsi="Times New Roman" w:cs="Times New Roman"/>
          <w:sz w:val="20"/>
          <w:szCs w:val="20"/>
        </w:rPr>
        <w:t xml:space="preserve">have </w:t>
      </w:r>
      <w:r w:rsidR="00C127C1" w:rsidRPr="009A5943">
        <w:rPr>
          <w:rFonts w:ascii="Times New Roman" w:hAnsi="Times New Roman" w:cs="Times New Roman"/>
          <w:sz w:val="20"/>
          <w:szCs w:val="20"/>
        </w:rPr>
        <w:t xml:space="preserve">also </w:t>
      </w:r>
      <w:r w:rsidR="00CA6EA0" w:rsidRPr="009A5943">
        <w:rPr>
          <w:rFonts w:ascii="Times New Roman" w:hAnsi="Times New Roman" w:cs="Times New Roman"/>
          <w:sz w:val="20"/>
          <w:szCs w:val="20"/>
        </w:rPr>
        <w:t xml:space="preserve">impact to the UE </w:t>
      </w:r>
      <w:r w:rsidR="005517BD" w:rsidRPr="009A5943">
        <w:rPr>
          <w:rFonts w:ascii="Times New Roman" w:hAnsi="Times New Roman" w:cs="Times New Roman"/>
          <w:sz w:val="20"/>
          <w:szCs w:val="20"/>
        </w:rPr>
        <w:t xml:space="preserve">buffering and </w:t>
      </w:r>
      <w:r w:rsidR="00844FE7" w:rsidRPr="009A5943">
        <w:rPr>
          <w:rFonts w:ascii="Times New Roman" w:hAnsi="Times New Roman" w:cs="Times New Roman"/>
          <w:sz w:val="20"/>
          <w:szCs w:val="20"/>
        </w:rPr>
        <w:t>computations</w:t>
      </w:r>
      <w:r w:rsidR="002F6287" w:rsidRPr="009A5943">
        <w:rPr>
          <w:rFonts w:ascii="Times New Roman" w:hAnsi="Times New Roman" w:cs="Times New Roman"/>
          <w:sz w:val="20"/>
          <w:szCs w:val="20"/>
        </w:rPr>
        <w:t xml:space="preserve"> related to channel </w:t>
      </w:r>
      <w:r w:rsidR="00DB47C4" w:rsidRPr="009A5943">
        <w:rPr>
          <w:rFonts w:ascii="Times New Roman" w:hAnsi="Times New Roman" w:cs="Times New Roman"/>
          <w:sz w:val="20"/>
          <w:szCs w:val="20"/>
        </w:rPr>
        <w:t>estimation</w:t>
      </w:r>
      <w:r w:rsidR="00B676FF" w:rsidRPr="009A5943">
        <w:rPr>
          <w:rFonts w:ascii="Times New Roman" w:hAnsi="Times New Roman" w:cs="Times New Roman"/>
          <w:sz w:val="20"/>
          <w:szCs w:val="20"/>
        </w:rPr>
        <w:t xml:space="preserve"> and</w:t>
      </w:r>
      <w:r w:rsidR="00D90D98" w:rsidRPr="009A5943">
        <w:rPr>
          <w:rFonts w:ascii="Times New Roman" w:hAnsi="Times New Roman" w:cs="Times New Roman"/>
          <w:sz w:val="20"/>
          <w:szCs w:val="20"/>
        </w:rPr>
        <w:t xml:space="preserve"> </w:t>
      </w:r>
      <w:r w:rsidR="00771AB7" w:rsidRPr="009A5943">
        <w:rPr>
          <w:rFonts w:ascii="Times New Roman" w:hAnsi="Times New Roman" w:cs="Times New Roman"/>
          <w:sz w:val="20"/>
          <w:szCs w:val="20"/>
        </w:rPr>
        <w:t>CSI</w:t>
      </w:r>
      <w:r w:rsidR="00166042" w:rsidRPr="009A5943">
        <w:rPr>
          <w:rFonts w:ascii="Times New Roman" w:hAnsi="Times New Roman" w:cs="Times New Roman"/>
          <w:sz w:val="20"/>
          <w:szCs w:val="20"/>
        </w:rPr>
        <w:t>, i.e. how many CPU</w:t>
      </w:r>
      <w:r w:rsidR="005F66AB" w:rsidRPr="009A5943">
        <w:rPr>
          <w:rFonts w:ascii="Times New Roman" w:hAnsi="Times New Roman" w:cs="Times New Roman"/>
          <w:sz w:val="20"/>
          <w:szCs w:val="20"/>
        </w:rPr>
        <w:t>s</w:t>
      </w:r>
      <w:r w:rsidR="00166042" w:rsidRPr="009A5943">
        <w:rPr>
          <w:rFonts w:ascii="Times New Roman" w:hAnsi="Times New Roman" w:cs="Times New Roman"/>
          <w:sz w:val="20"/>
          <w:szCs w:val="20"/>
        </w:rPr>
        <w:t xml:space="preserve"> are required with new </w:t>
      </w:r>
      <w:r w:rsidR="00960777" w:rsidRPr="009A5943">
        <w:rPr>
          <w:rFonts w:ascii="Times New Roman" w:hAnsi="Times New Roman" w:cs="Times New Roman"/>
          <w:sz w:val="20"/>
          <w:szCs w:val="20"/>
        </w:rPr>
        <w:t xml:space="preserve">antenna port </w:t>
      </w:r>
      <w:r w:rsidR="00166042" w:rsidRPr="009A5943">
        <w:rPr>
          <w:rFonts w:ascii="Times New Roman" w:hAnsi="Times New Roman" w:cs="Times New Roman"/>
          <w:sz w:val="20"/>
          <w:szCs w:val="20"/>
        </w:rPr>
        <w:t>densities.</w:t>
      </w:r>
      <w:r w:rsidR="00DE317B" w:rsidRPr="009A5943">
        <w:rPr>
          <w:rFonts w:ascii="Times New Roman" w:hAnsi="Times New Roman" w:cs="Times New Roman"/>
          <w:sz w:val="20"/>
          <w:szCs w:val="20"/>
        </w:rPr>
        <w:t xml:space="preserve"> I</w:t>
      </w:r>
      <w:r w:rsidR="00737595" w:rsidRPr="009A5943">
        <w:rPr>
          <w:rFonts w:ascii="Times New Roman" w:hAnsi="Times New Roman" w:cs="Times New Roman"/>
          <w:sz w:val="20"/>
          <w:szCs w:val="20"/>
        </w:rPr>
        <w:t xml:space="preserve">f impact of new antenna density values </w:t>
      </w:r>
      <w:r w:rsidR="00E10427" w:rsidRPr="006A5901">
        <w:rPr>
          <w:rFonts w:ascii="Times New Roman" w:hAnsi="Times New Roman" w:cs="Times New Roman"/>
          <w:sz w:val="20"/>
          <w:szCs w:val="20"/>
        </w:rPr>
        <w:t>is</w:t>
      </w:r>
      <w:r w:rsidR="00737595" w:rsidRPr="009A5943">
        <w:rPr>
          <w:rFonts w:ascii="Times New Roman" w:hAnsi="Times New Roman" w:cs="Times New Roman"/>
          <w:sz w:val="20"/>
          <w:szCs w:val="20"/>
        </w:rPr>
        <w:t xml:space="preserve"> not taken into account, </w:t>
      </w:r>
      <w:r w:rsidR="00D76990" w:rsidRPr="009A5943">
        <w:rPr>
          <w:rFonts w:ascii="Times New Roman" w:hAnsi="Times New Roman" w:cs="Times New Roman"/>
          <w:sz w:val="20"/>
          <w:szCs w:val="20"/>
        </w:rPr>
        <w:t xml:space="preserve">a </w:t>
      </w:r>
      <w:r w:rsidR="007F50B9" w:rsidRPr="009A5943">
        <w:rPr>
          <w:rFonts w:ascii="Times New Roman" w:hAnsi="Times New Roman" w:cs="Times New Roman"/>
          <w:sz w:val="20"/>
          <w:szCs w:val="20"/>
        </w:rPr>
        <w:t>network may not be able to utilize in full extend UE’s computational resources for e.g. DL CSI as well as other procedures, leading to efficient system operation.</w:t>
      </w:r>
      <w:r w:rsidR="003A17E9" w:rsidRPr="009A5943">
        <w:rPr>
          <w:rFonts w:ascii="Times New Roman" w:hAnsi="Times New Roman" w:cs="Times New Roman"/>
          <w:sz w:val="20"/>
          <w:szCs w:val="20"/>
        </w:rPr>
        <w:t xml:space="preserve"> </w:t>
      </w:r>
      <w:r w:rsidR="0097071E" w:rsidRPr="009A5943">
        <w:rPr>
          <w:rFonts w:ascii="Times New Roman" w:hAnsi="Times New Roman" w:cs="Times New Roman"/>
          <w:sz w:val="20"/>
          <w:szCs w:val="20"/>
        </w:rPr>
        <w:t>Therefore, it</w:t>
      </w:r>
      <w:r w:rsidR="009A0D36" w:rsidRPr="009A5943">
        <w:rPr>
          <w:rFonts w:ascii="Times New Roman" w:hAnsi="Times New Roman" w:cs="Times New Roman"/>
          <w:sz w:val="20"/>
          <w:szCs w:val="20"/>
        </w:rPr>
        <w:t xml:space="preserve"> is beneficial to support </w:t>
      </w:r>
      <w:r w:rsidR="00E1057A" w:rsidRPr="009A5943">
        <w:rPr>
          <w:rFonts w:ascii="Times New Roman" w:hAnsi="Times New Roman" w:cs="Times New Roman"/>
          <w:sz w:val="20"/>
          <w:szCs w:val="20"/>
        </w:rPr>
        <w:t xml:space="preserve">in Rel-20 </w:t>
      </w:r>
      <w:r w:rsidR="009A0D36" w:rsidRPr="009A5943">
        <w:rPr>
          <w:rFonts w:ascii="Times New Roman" w:hAnsi="Times New Roman" w:cs="Times New Roman"/>
          <w:sz w:val="20"/>
          <w:szCs w:val="20"/>
        </w:rPr>
        <w:t>introduc</w:t>
      </w:r>
      <w:r w:rsidR="00762D83" w:rsidRPr="009A5943">
        <w:rPr>
          <w:rFonts w:ascii="Times New Roman" w:hAnsi="Times New Roman" w:cs="Times New Roman"/>
          <w:sz w:val="20"/>
          <w:szCs w:val="20"/>
        </w:rPr>
        <w:t>tion of</w:t>
      </w:r>
      <w:r w:rsidR="009A0D36" w:rsidRPr="009A5943">
        <w:rPr>
          <w:rFonts w:ascii="Times New Roman" w:hAnsi="Times New Roman" w:cs="Times New Roman"/>
          <w:sz w:val="20"/>
          <w:szCs w:val="20"/>
        </w:rPr>
        <w:t xml:space="preserve"> a new CPU </w:t>
      </w:r>
      <w:r w:rsidR="003834DA" w:rsidRPr="009A5943">
        <w:rPr>
          <w:rFonts w:ascii="Times New Roman" w:hAnsi="Times New Roman" w:cs="Times New Roman"/>
          <w:sz w:val="20"/>
          <w:szCs w:val="20"/>
        </w:rPr>
        <w:t>ruleset</w:t>
      </w:r>
      <w:r w:rsidR="00F84152" w:rsidRPr="009A5943">
        <w:rPr>
          <w:rFonts w:ascii="Times New Roman" w:hAnsi="Times New Roman" w:cs="Times New Roman"/>
          <w:sz w:val="20"/>
          <w:szCs w:val="20"/>
        </w:rPr>
        <w:t xml:space="preserve"> </w:t>
      </w:r>
      <w:r w:rsidR="00E1057A" w:rsidRPr="009A5943">
        <w:rPr>
          <w:rFonts w:ascii="Times New Roman" w:hAnsi="Times New Roman" w:cs="Times New Roman"/>
          <w:sz w:val="20"/>
          <w:szCs w:val="20"/>
        </w:rPr>
        <w:t>with new antenna port densities</w:t>
      </w:r>
      <w:r w:rsidR="00762D83" w:rsidRPr="009A5943">
        <w:rPr>
          <w:rFonts w:ascii="Times New Roman" w:hAnsi="Times New Roman" w:cs="Times New Roman"/>
          <w:sz w:val="20"/>
          <w:szCs w:val="20"/>
        </w:rPr>
        <w:t>.</w:t>
      </w:r>
      <w:r w:rsidR="003A17E9" w:rsidRPr="009A5943">
        <w:rPr>
          <w:rFonts w:ascii="Times New Roman" w:hAnsi="Times New Roman" w:cs="Times New Roman"/>
          <w:sz w:val="20"/>
          <w:szCs w:val="20"/>
        </w:rPr>
        <w:t xml:space="preserve"> </w:t>
      </w:r>
      <w:r w:rsidR="007F50B9" w:rsidRPr="009A5943">
        <w:rPr>
          <w:rFonts w:ascii="Times New Roman" w:hAnsi="Times New Roman" w:cs="Times New Roman"/>
          <w:sz w:val="20"/>
          <w:szCs w:val="20"/>
        </w:rPr>
        <w:t xml:space="preserve">  </w:t>
      </w:r>
    </w:p>
    <w:p w14:paraId="20AD6AD2" w14:textId="065ABE83" w:rsidR="00CA2B52" w:rsidRPr="009A5943" w:rsidRDefault="009055D5" w:rsidP="00D03346">
      <w:pPr>
        <w:spacing w:line="276" w:lineRule="auto"/>
      </w:pPr>
      <w:r w:rsidRPr="009A5943">
        <w:rPr>
          <w:rFonts w:ascii="Times New Roman" w:hAnsi="Times New Roman" w:cs="Times New Roman"/>
          <w:b/>
          <w:bCs/>
          <w:sz w:val="20"/>
          <w:szCs w:val="20"/>
        </w:rPr>
        <w:t>Proposal</w:t>
      </w:r>
      <w:r w:rsidR="00507A97" w:rsidRPr="009A5943">
        <w:rPr>
          <w:rFonts w:ascii="Times New Roman" w:hAnsi="Times New Roman" w:cs="Times New Roman"/>
          <w:b/>
          <w:bCs/>
          <w:sz w:val="20"/>
          <w:szCs w:val="20"/>
        </w:rPr>
        <w:t xml:space="preserve"> </w:t>
      </w:r>
      <w:r w:rsidR="001F64F3" w:rsidRPr="006A5901">
        <w:rPr>
          <w:rFonts w:ascii="Times New Roman" w:hAnsi="Times New Roman" w:cs="Times New Roman"/>
          <w:b/>
          <w:bCs/>
          <w:sz w:val="20"/>
          <w:szCs w:val="20"/>
        </w:rPr>
        <w:t>27</w:t>
      </w:r>
      <w:r w:rsidRPr="009A5943">
        <w:rPr>
          <w:rFonts w:ascii="Times New Roman" w:hAnsi="Times New Roman" w:cs="Times New Roman"/>
          <w:b/>
          <w:bCs/>
          <w:sz w:val="20"/>
          <w:szCs w:val="20"/>
        </w:rPr>
        <w:t xml:space="preserve">: </w:t>
      </w:r>
      <w:r w:rsidR="00BE7D8B" w:rsidRPr="009A5943">
        <w:rPr>
          <w:rFonts w:ascii="Times New Roman" w:hAnsi="Times New Roman" w:cs="Times New Roman"/>
          <w:b/>
          <w:bCs/>
          <w:sz w:val="20"/>
          <w:szCs w:val="20"/>
        </w:rPr>
        <w:t xml:space="preserve">Support </w:t>
      </w:r>
      <w:r w:rsidR="00132F53" w:rsidRPr="009A5943">
        <w:rPr>
          <w:rFonts w:ascii="Times New Roman" w:hAnsi="Times New Roman" w:cs="Times New Roman"/>
          <w:b/>
          <w:bCs/>
          <w:sz w:val="20"/>
          <w:szCs w:val="20"/>
        </w:rPr>
        <w:t xml:space="preserve">in Rel-20 </w:t>
      </w:r>
      <w:r w:rsidR="00F21D21" w:rsidRPr="009A5943">
        <w:rPr>
          <w:rFonts w:ascii="Times New Roman" w:hAnsi="Times New Roman" w:cs="Times New Roman"/>
          <w:b/>
          <w:bCs/>
          <w:sz w:val="20"/>
          <w:szCs w:val="20"/>
        </w:rPr>
        <w:t xml:space="preserve">new CPU </w:t>
      </w:r>
      <w:r w:rsidR="003B60E9" w:rsidRPr="009A5943">
        <w:rPr>
          <w:rFonts w:ascii="Times New Roman" w:hAnsi="Times New Roman" w:cs="Times New Roman"/>
          <w:b/>
          <w:bCs/>
          <w:sz w:val="20"/>
          <w:szCs w:val="20"/>
        </w:rPr>
        <w:t xml:space="preserve">ruleset </w:t>
      </w:r>
      <w:r w:rsidR="00F63228" w:rsidRPr="009A5943">
        <w:rPr>
          <w:rFonts w:ascii="Times New Roman" w:hAnsi="Times New Roman" w:cs="Times New Roman"/>
          <w:b/>
          <w:bCs/>
          <w:sz w:val="20"/>
          <w:szCs w:val="20"/>
        </w:rPr>
        <w:t>with</w:t>
      </w:r>
      <w:r w:rsidR="00BC78C4" w:rsidRPr="009A5943">
        <w:rPr>
          <w:rFonts w:ascii="Times New Roman" w:hAnsi="Times New Roman" w:cs="Times New Roman"/>
          <w:b/>
          <w:bCs/>
          <w:sz w:val="20"/>
          <w:szCs w:val="20"/>
        </w:rPr>
        <w:t xml:space="preserve"> </w:t>
      </w:r>
      <w:r w:rsidR="00EA0E38" w:rsidRPr="009A5943">
        <w:rPr>
          <w:rFonts w:ascii="Times New Roman" w:hAnsi="Times New Roman" w:cs="Times New Roman"/>
          <w:b/>
          <w:bCs/>
          <w:sz w:val="20"/>
          <w:szCs w:val="20"/>
        </w:rPr>
        <w:t xml:space="preserve">K </w:t>
      </w:r>
      <w:r w:rsidR="00D90C03" w:rsidRPr="009A5943">
        <w:rPr>
          <w:rFonts w:ascii="Times New Roman" w:hAnsi="Times New Roman" w:cs="Times New Roman"/>
          <w:b/>
          <w:bCs/>
          <w:sz w:val="20"/>
          <w:szCs w:val="20"/>
        </w:rPr>
        <w:t>different</w:t>
      </w:r>
      <w:r w:rsidR="00EA0E38" w:rsidRPr="009A5943">
        <w:rPr>
          <w:rFonts w:ascii="Times New Roman" w:hAnsi="Times New Roman" w:cs="Times New Roman"/>
          <w:b/>
          <w:bCs/>
          <w:sz w:val="20"/>
          <w:szCs w:val="20"/>
        </w:rPr>
        <w:t xml:space="preserve"> </w:t>
      </w:r>
      <w:r w:rsidR="006B1985" w:rsidRPr="009A5943">
        <w:rPr>
          <w:rFonts w:ascii="Times New Roman" w:hAnsi="Times New Roman" w:cs="Times New Roman"/>
          <w:b/>
          <w:bCs/>
          <w:sz w:val="20"/>
          <w:szCs w:val="20"/>
        </w:rPr>
        <w:t xml:space="preserve">NZP-CSI-RS </w:t>
      </w:r>
      <w:r w:rsidR="00EA0E38" w:rsidRPr="009A5943">
        <w:rPr>
          <w:rFonts w:ascii="Times New Roman" w:hAnsi="Times New Roman" w:cs="Times New Roman"/>
          <w:b/>
          <w:bCs/>
          <w:sz w:val="20"/>
          <w:szCs w:val="20"/>
        </w:rPr>
        <w:t xml:space="preserve">resources </w:t>
      </w:r>
      <w:r w:rsidR="00D90C03" w:rsidRPr="009A5943">
        <w:rPr>
          <w:rFonts w:ascii="Times New Roman" w:hAnsi="Times New Roman" w:cs="Times New Roman"/>
          <w:b/>
          <w:bCs/>
          <w:sz w:val="20"/>
          <w:szCs w:val="20"/>
        </w:rPr>
        <w:t xml:space="preserve">for aggregation of antenna ports for </w:t>
      </w:r>
      <w:r w:rsidR="00D04EB4" w:rsidRPr="009A5943">
        <w:rPr>
          <w:rFonts w:ascii="Times New Roman" w:hAnsi="Times New Roman" w:cs="Times New Roman"/>
          <w:b/>
          <w:bCs/>
          <w:sz w:val="20"/>
          <w:szCs w:val="20"/>
        </w:rPr>
        <w:t xml:space="preserve">48, 64 and 128 </w:t>
      </w:r>
      <w:r w:rsidR="00493A9F" w:rsidRPr="009A5943">
        <w:rPr>
          <w:rFonts w:ascii="Times New Roman" w:hAnsi="Times New Roman" w:cs="Times New Roman"/>
          <w:b/>
          <w:bCs/>
          <w:sz w:val="20"/>
          <w:szCs w:val="20"/>
        </w:rPr>
        <w:t>with</w:t>
      </w:r>
      <w:r w:rsidR="00D04EB4" w:rsidRPr="009A5943">
        <w:rPr>
          <w:rFonts w:ascii="Times New Roman" w:hAnsi="Times New Roman" w:cs="Times New Roman"/>
          <w:b/>
          <w:bCs/>
          <w:sz w:val="20"/>
          <w:szCs w:val="20"/>
        </w:rPr>
        <w:t xml:space="preserve"> </w:t>
      </w:r>
      <w:r w:rsidR="004F54A5" w:rsidRPr="009A5943">
        <w:rPr>
          <w:rFonts w:ascii="Times New Roman" w:hAnsi="Times New Roman" w:cs="Times New Roman"/>
          <w:b/>
          <w:bCs/>
          <w:sz w:val="20"/>
          <w:szCs w:val="20"/>
        </w:rPr>
        <w:t>new antenna port densities</w:t>
      </w:r>
      <w:r w:rsidR="00E64DB9" w:rsidRPr="009A5943">
        <w:rPr>
          <w:rFonts w:ascii="Times New Roman" w:hAnsi="Times New Roman" w:cs="Times New Roman"/>
          <w:b/>
          <w:bCs/>
          <w:sz w:val="20"/>
          <w:szCs w:val="20"/>
        </w:rPr>
        <w:t>, 1/</w:t>
      </w:r>
      <w:r w:rsidR="0048560C" w:rsidRPr="009A5943">
        <w:rPr>
          <w:rFonts w:ascii="Times New Roman" w:hAnsi="Times New Roman" w:cs="Times New Roman"/>
          <w:b/>
          <w:bCs/>
          <w:sz w:val="20"/>
          <w:szCs w:val="20"/>
        </w:rPr>
        <w:t>3</w:t>
      </w:r>
      <w:r w:rsidR="00E64DB9" w:rsidRPr="009A5943">
        <w:rPr>
          <w:rFonts w:ascii="Times New Roman" w:hAnsi="Times New Roman" w:cs="Times New Roman"/>
          <w:b/>
          <w:bCs/>
          <w:sz w:val="20"/>
          <w:szCs w:val="20"/>
        </w:rPr>
        <w:t>,</w:t>
      </w:r>
      <w:r w:rsidR="0048560C" w:rsidRPr="009A5943">
        <w:rPr>
          <w:rFonts w:ascii="Times New Roman" w:hAnsi="Times New Roman" w:cs="Times New Roman"/>
          <w:b/>
          <w:bCs/>
          <w:sz w:val="20"/>
          <w:szCs w:val="20"/>
        </w:rPr>
        <w:t xml:space="preserve"> </w:t>
      </w:r>
      <w:r w:rsidR="00E64DB9" w:rsidRPr="009A5943">
        <w:rPr>
          <w:rFonts w:ascii="Times New Roman" w:hAnsi="Times New Roman" w:cs="Times New Roman"/>
          <w:b/>
          <w:bCs/>
          <w:sz w:val="20"/>
          <w:szCs w:val="20"/>
        </w:rPr>
        <w:t>1/4,</w:t>
      </w:r>
      <w:r w:rsidR="00BE7D8B" w:rsidRPr="009A5943">
        <w:rPr>
          <w:rFonts w:ascii="Times New Roman" w:hAnsi="Times New Roman" w:cs="Times New Roman"/>
          <w:b/>
          <w:bCs/>
          <w:sz w:val="20"/>
          <w:szCs w:val="20"/>
        </w:rPr>
        <w:t xml:space="preserve"> </w:t>
      </w:r>
      <w:r w:rsidR="00E14424" w:rsidRPr="009A5943">
        <w:rPr>
          <w:rFonts w:ascii="Times New Roman" w:hAnsi="Times New Roman" w:cs="Times New Roman"/>
          <w:b/>
          <w:bCs/>
          <w:sz w:val="20"/>
          <w:szCs w:val="20"/>
        </w:rPr>
        <w:t>1/6 and 1/8</w:t>
      </w:r>
      <w:r w:rsidR="0048560C" w:rsidRPr="009A5943">
        <w:rPr>
          <w:rFonts w:ascii="Times New Roman" w:hAnsi="Times New Roman" w:cs="Times New Roman"/>
          <w:b/>
          <w:bCs/>
          <w:sz w:val="20"/>
          <w:szCs w:val="20"/>
        </w:rPr>
        <w:t>.</w:t>
      </w:r>
      <w:r w:rsidR="00BE7D8B" w:rsidRPr="009A5943">
        <w:rPr>
          <w:rFonts w:ascii="Times New Roman" w:hAnsi="Times New Roman" w:cs="Times New Roman"/>
          <w:b/>
          <w:bCs/>
          <w:sz w:val="20"/>
          <w:szCs w:val="20"/>
        </w:rPr>
        <w:t xml:space="preserve"> </w:t>
      </w:r>
      <w:r w:rsidRPr="009A5943">
        <w:rPr>
          <w:rFonts w:ascii="Times New Roman" w:hAnsi="Times New Roman" w:cs="Times New Roman"/>
          <w:b/>
          <w:sz w:val="20"/>
          <w:szCs w:val="20"/>
        </w:rPr>
        <w:t>FFS</w:t>
      </w:r>
      <w:r w:rsidR="00F27755" w:rsidRPr="009A5943">
        <w:rPr>
          <w:rFonts w:ascii="Times New Roman" w:hAnsi="Times New Roman" w:cs="Times New Roman"/>
          <w:b/>
          <w:sz w:val="20"/>
          <w:szCs w:val="20"/>
        </w:rPr>
        <w:t xml:space="preserve">: how to </w:t>
      </w:r>
      <w:r w:rsidR="00D01D77" w:rsidRPr="009A5943">
        <w:rPr>
          <w:rFonts w:ascii="Times New Roman" w:hAnsi="Times New Roman" w:cs="Times New Roman"/>
          <w:b/>
          <w:sz w:val="20"/>
          <w:szCs w:val="20"/>
        </w:rPr>
        <w:t xml:space="preserve">take into account </w:t>
      </w:r>
      <w:r w:rsidR="00CE1331" w:rsidRPr="009A5943">
        <w:rPr>
          <w:rFonts w:ascii="Times New Roman" w:hAnsi="Times New Roman" w:cs="Times New Roman"/>
          <w:b/>
          <w:sz w:val="20"/>
          <w:szCs w:val="20"/>
        </w:rPr>
        <w:t xml:space="preserve">new antenna port densities in </w:t>
      </w:r>
      <w:r w:rsidR="00932F42" w:rsidRPr="009A5943">
        <w:rPr>
          <w:rFonts w:ascii="Times New Roman" w:hAnsi="Times New Roman" w:cs="Times New Roman"/>
          <w:b/>
          <w:sz w:val="20"/>
          <w:szCs w:val="20"/>
        </w:rPr>
        <w:t>CPU calculations</w:t>
      </w:r>
      <w:r w:rsidR="0083518B" w:rsidRPr="009A5943">
        <w:rPr>
          <w:rFonts w:ascii="Times New Roman" w:hAnsi="Times New Roman" w:cs="Times New Roman"/>
          <w:b/>
          <w:sz w:val="20"/>
          <w:szCs w:val="20"/>
        </w:rPr>
        <w:t>.</w:t>
      </w:r>
    </w:p>
    <w:p w14:paraId="104F1A36" w14:textId="0D293946" w:rsidR="00052B37" w:rsidRPr="009A5943" w:rsidRDefault="00657895" w:rsidP="00D03346">
      <w:pPr>
        <w:spacing w:line="276" w:lineRule="auto"/>
        <w:rPr>
          <w:rFonts w:ascii="Times New Roman" w:hAnsi="Times New Roman" w:cs="Times New Roman"/>
          <w:sz w:val="20"/>
          <w:szCs w:val="20"/>
        </w:rPr>
      </w:pPr>
      <w:r>
        <w:rPr>
          <w:rFonts w:ascii="Times New Roman" w:hAnsi="Times New Roman" w:cs="Times New Roman"/>
          <w:sz w:val="20"/>
          <w:szCs w:val="20"/>
        </w:rPr>
        <w:t>Additionally</w:t>
      </w:r>
      <w:r w:rsidR="00560322" w:rsidRPr="009A5943">
        <w:rPr>
          <w:rFonts w:ascii="Times New Roman" w:hAnsi="Times New Roman" w:cs="Times New Roman"/>
          <w:sz w:val="20"/>
          <w:szCs w:val="20"/>
        </w:rPr>
        <w:t>,</w:t>
      </w:r>
      <w:r w:rsidR="006D2396" w:rsidRPr="009A5943">
        <w:rPr>
          <w:rFonts w:ascii="Times New Roman" w:hAnsi="Times New Roman" w:cs="Times New Roman"/>
          <w:sz w:val="20"/>
          <w:szCs w:val="20"/>
        </w:rPr>
        <w:t xml:space="preserve"> </w:t>
      </w:r>
      <w:r>
        <w:rPr>
          <w:rFonts w:ascii="Times New Roman" w:hAnsi="Times New Roman" w:cs="Times New Roman"/>
          <w:sz w:val="20"/>
          <w:szCs w:val="20"/>
        </w:rPr>
        <w:t xml:space="preserve">currently the </w:t>
      </w:r>
      <w:r w:rsidR="00052B37" w:rsidRPr="009A5943">
        <w:rPr>
          <w:rFonts w:ascii="Times New Roman" w:hAnsi="Times New Roman" w:cs="Times New Roman"/>
          <w:sz w:val="20"/>
          <w:szCs w:val="20"/>
        </w:rPr>
        <w:t xml:space="preserve">UE is not expected to be configured with </w:t>
      </w:r>
      <w:r w:rsidR="00052B37" w:rsidRPr="009A5943">
        <w:rPr>
          <w:rFonts w:ascii="Times New Roman" w:hAnsi="Times New Roman" w:cs="Times New Roman"/>
          <w:i/>
          <w:iCs/>
          <w:sz w:val="20"/>
          <w:szCs w:val="20"/>
        </w:rPr>
        <w:t xml:space="preserve">csi-ReportingBand </w:t>
      </w:r>
      <w:r w:rsidR="00052B37" w:rsidRPr="009A5943">
        <w:rPr>
          <w:rFonts w:ascii="Times New Roman" w:hAnsi="Times New Roman" w:cs="Times New Roman"/>
          <w:sz w:val="20"/>
          <w:szCs w:val="20"/>
        </w:rPr>
        <w:t>which contains a subband where a CSI-RS resource linked to the CSI Report setting has the frequency density of each CSI-RS port per PRB in the sub</w:t>
      </w:r>
      <w:r w:rsidR="009C5F26" w:rsidRPr="009A5943">
        <w:rPr>
          <w:rFonts w:ascii="Times New Roman" w:hAnsi="Times New Roman" w:cs="Times New Roman"/>
          <w:sz w:val="20"/>
          <w:szCs w:val="20"/>
        </w:rPr>
        <w:t>-</w:t>
      </w:r>
      <w:r w:rsidR="00052B37" w:rsidRPr="009A5943">
        <w:rPr>
          <w:rFonts w:ascii="Times New Roman" w:hAnsi="Times New Roman" w:cs="Times New Roman"/>
          <w:sz w:val="20"/>
          <w:szCs w:val="20"/>
        </w:rPr>
        <w:t xml:space="preserve">band less than the configured density of the CSI-RS resource. </w:t>
      </w:r>
      <w:r w:rsidR="00262A43" w:rsidRPr="009A5943">
        <w:rPr>
          <w:rFonts w:ascii="Times New Roman" w:hAnsi="Times New Roman" w:cs="Times New Roman"/>
          <w:sz w:val="20"/>
          <w:szCs w:val="20"/>
        </w:rPr>
        <w:t xml:space="preserve">In other words, </w:t>
      </w:r>
      <w:r w:rsidR="00722A9E" w:rsidRPr="009A5943">
        <w:rPr>
          <w:rFonts w:ascii="Times New Roman" w:hAnsi="Times New Roman" w:cs="Times New Roman"/>
          <w:sz w:val="20"/>
          <w:szCs w:val="20"/>
        </w:rPr>
        <w:t>curren</w:t>
      </w:r>
      <w:r w:rsidR="00A91F20" w:rsidRPr="009A5943">
        <w:rPr>
          <w:rFonts w:ascii="Times New Roman" w:hAnsi="Times New Roman" w:cs="Times New Roman"/>
          <w:sz w:val="20"/>
          <w:szCs w:val="20"/>
        </w:rPr>
        <w:t>t</w:t>
      </w:r>
      <w:r w:rsidR="00722A9E" w:rsidRPr="009A5943">
        <w:rPr>
          <w:rFonts w:ascii="Times New Roman" w:hAnsi="Times New Roman" w:cs="Times New Roman"/>
          <w:sz w:val="20"/>
          <w:szCs w:val="20"/>
        </w:rPr>
        <w:t xml:space="preserve"> </w:t>
      </w:r>
      <w:r w:rsidR="00C62B0C" w:rsidRPr="009A5943">
        <w:rPr>
          <w:rFonts w:ascii="Times New Roman" w:hAnsi="Times New Roman" w:cs="Times New Roman"/>
          <w:sz w:val="20"/>
          <w:szCs w:val="20"/>
        </w:rPr>
        <w:t xml:space="preserve">CSI report setting </w:t>
      </w:r>
      <w:r w:rsidR="0079084F" w:rsidRPr="009A5943">
        <w:rPr>
          <w:rFonts w:ascii="Times New Roman" w:hAnsi="Times New Roman" w:cs="Times New Roman"/>
          <w:sz w:val="20"/>
          <w:szCs w:val="20"/>
        </w:rPr>
        <w:t>does not support</w:t>
      </w:r>
      <w:r w:rsidR="00C56102" w:rsidRPr="009A5943">
        <w:rPr>
          <w:rFonts w:ascii="Times New Roman" w:hAnsi="Times New Roman" w:cs="Times New Roman"/>
          <w:sz w:val="20"/>
          <w:szCs w:val="20"/>
        </w:rPr>
        <w:t xml:space="preserve"> </w:t>
      </w:r>
      <w:r w:rsidR="00D15333" w:rsidRPr="009A5943">
        <w:rPr>
          <w:rFonts w:ascii="Times New Roman" w:hAnsi="Times New Roman" w:cs="Times New Roman"/>
          <w:sz w:val="20"/>
          <w:szCs w:val="20"/>
        </w:rPr>
        <w:t xml:space="preserve">new </w:t>
      </w:r>
      <w:r w:rsidR="00D73D75" w:rsidRPr="009A5943">
        <w:rPr>
          <w:rFonts w:ascii="Times New Roman" w:hAnsi="Times New Roman" w:cs="Times New Roman"/>
          <w:sz w:val="20"/>
          <w:szCs w:val="20"/>
        </w:rPr>
        <w:t>antenna port densities, such as 1/4,1/3, 1/6, and 1/8.</w:t>
      </w:r>
      <w:r w:rsidR="00E22188" w:rsidRPr="009A5943">
        <w:rPr>
          <w:rFonts w:ascii="Times New Roman" w:hAnsi="Times New Roman" w:cs="Times New Roman"/>
          <w:sz w:val="20"/>
          <w:szCs w:val="20"/>
        </w:rPr>
        <w:t xml:space="preserve"> </w:t>
      </w:r>
      <w:r w:rsidR="00262A43" w:rsidRPr="009A5943">
        <w:rPr>
          <w:rFonts w:ascii="Times New Roman" w:hAnsi="Times New Roman" w:cs="Times New Roman"/>
          <w:sz w:val="20"/>
          <w:szCs w:val="20"/>
        </w:rPr>
        <w:t xml:space="preserve"> </w:t>
      </w:r>
    </w:p>
    <w:p w14:paraId="72DFCBCD" w14:textId="5078BAB0" w:rsidR="00D3053D" w:rsidRPr="009A5943" w:rsidRDefault="00D3053D" w:rsidP="00D03346">
      <w:pPr>
        <w:spacing w:line="276" w:lineRule="auto"/>
        <w:rPr>
          <w:rFonts w:ascii="Times New Roman" w:hAnsi="Times New Roman" w:cs="Times New Roman"/>
          <w:sz w:val="20"/>
          <w:szCs w:val="20"/>
        </w:rPr>
      </w:pPr>
      <w:r w:rsidRPr="009A5943">
        <w:rPr>
          <w:rFonts w:ascii="Times New Roman" w:hAnsi="Times New Roman" w:cs="Times New Roman"/>
          <w:b/>
          <w:bCs/>
          <w:sz w:val="20"/>
          <w:szCs w:val="20"/>
        </w:rPr>
        <w:t xml:space="preserve">Observation </w:t>
      </w:r>
      <w:r w:rsidR="008C34FF" w:rsidRPr="009A5943">
        <w:rPr>
          <w:rFonts w:ascii="Times New Roman" w:hAnsi="Times New Roman" w:cs="Times New Roman"/>
          <w:b/>
          <w:bCs/>
          <w:sz w:val="20"/>
          <w:szCs w:val="20"/>
        </w:rPr>
        <w:t>3</w:t>
      </w:r>
      <w:r w:rsidRPr="009A5943">
        <w:rPr>
          <w:rFonts w:ascii="Times New Roman" w:hAnsi="Times New Roman" w:cs="Times New Roman"/>
          <w:b/>
          <w:bCs/>
          <w:sz w:val="20"/>
          <w:szCs w:val="20"/>
        </w:rPr>
        <w:t>: Current specification</w:t>
      </w:r>
      <w:r w:rsidR="0045586F" w:rsidRPr="009A5943">
        <w:rPr>
          <w:rFonts w:ascii="Times New Roman" w:hAnsi="Times New Roman" w:cs="Times New Roman"/>
          <w:b/>
          <w:bCs/>
          <w:sz w:val="20"/>
          <w:szCs w:val="20"/>
        </w:rPr>
        <w:t xml:space="preserve"> for CSI</w:t>
      </w:r>
      <w:r w:rsidRPr="009A5943">
        <w:rPr>
          <w:rFonts w:ascii="Times New Roman" w:hAnsi="Times New Roman" w:cs="Times New Roman"/>
          <w:b/>
          <w:bCs/>
          <w:sz w:val="20"/>
          <w:szCs w:val="20"/>
        </w:rPr>
        <w:t xml:space="preserve"> </w:t>
      </w:r>
      <w:r w:rsidR="009F5EF3" w:rsidRPr="009A5943">
        <w:rPr>
          <w:rFonts w:ascii="Times New Roman" w:hAnsi="Times New Roman" w:cs="Times New Roman"/>
          <w:b/>
          <w:bCs/>
          <w:sz w:val="20"/>
          <w:szCs w:val="20"/>
        </w:rPr>
        <w:t xml:space="preserve">reporting </w:t>
      </w:r>
      <w:r w:rsidRPr="009A5943">
        <w:rPr>
          <w:rFonts w:ascii="Times New Roman" w:hAnsi="Times New Roman" w:cs="Times New Roman"/>
          <w:b/>
          <w:bCs/>
          <w:sz w:val="20"/>
          <w:szCs w:val="20"/>
        </w:rPr>
        <w:t>does not support</w:t>
      </w:r>
      <w:r w:rsidR="00566938" w:rsidRPr="009A5943">
        <w:rPr>
          <w:rFonts w:ascii="Times New Roman" w:hAnsi="Times New Roman" w:cs="Times New Roman"/>
          <w:b/>
          <w:bCs/>
          <w:sz w:val="20"/>
          <w:szCs w:val="20"/>
        </w:rPr>
        <w:t xml:space="preserve"> new </w:t>
      </w:r>
      <w:r w:rsidR="00330D89" w:rsidRPr="009A5943">
        <w:rPr>
          <w:rFonts w:ascii="Times New Roman" w:hAnsi="Times New Roman" w:cs="Times New Roman"/>
          <w:b/>
          <w:bCs/>
          <w:sz w:val="20"/>
          <w:szCs w:val="20"/>
        </w:rPr>
        <w:t>antenna port densities</w:t>
      </w:r>
      <w:r w:rsidR="002D78E6" w:rsidRPr="006A5901">
        <w:rPr>
          <w:rFonts w:ascii="Times New Roman" w:hAnsi="Times New Roman" w:cs="Times New Roman"/>
          <w:b/>
          <w:bCs/>
          <w:sz w:val="20"/>
          <w:szCs w:val="20"/>
        </w:rPr>
        <w:t>.</w:t>
      </w:r>
      <w:r w:rsidRPr="009A5943">
        <w:rPr>
          <w:rFonts w:ascii="Times New Roman" w:hAnsi="Times New Roman" w:cs="Times New Roman"/>
          <w:b/>
          <w:bCs/>
          <w:sz w:val="20"/>
          <w:szCs w:val="20"/>
        </w:rPr>
        <w:t xml:space="preserve"> </w:t>
      </w:r>
    </w:p>
    <w:p w14:paraId="6193181D" w14:textId="4666D044" w:rsidR="00001756" w:rsidRPr="009A5943" w:rsidRDefault="004B31EB" w:rsidP="00D03346">
      <w:pPr>
        <w:spacing w:line="276" w:lineRule="auto"/>
        <w:rPr>
          <w:rFonts w:ascii="Times New Roman" w:hAnsi="Times New Roman" w:cs="Times New Roman"/>
          <w:b/>
          <w:bCs/>
          <w:sz w:val="20"/>
          <w:szCs w:val="20"/>
        </w:rPr>
      </w:pPr>
      <w:r w:rsidRPr="009A5943">
        <w:rPr>
          <w:rFonts w:ascii="Times New Roman" w:hAnsi="Times New Roman" w:cs="Times New Roman"/>
          <w:b/>
          <w:bCs/>
          <w:sz w:val="20"/>
          <w:szCs w:val="20"/>
        </w:rPr>
        <w:t>Proposal</w:t>
      </w:r>
      <w:r w:rsidR="00774B13" w:rsidRPr="009A5943">
        <w:rPr>
          <w:rFonts w:ascii="Times New Roman" w:hAnsi="Times New Roman" w:cs="Times New Roman"/>
          <w:b/>
          <w:bCs/>
          <w:sz w:val="20"/>
          <w:szCs w:val="20"/>
        </w:rPr>
        <w:t xml:space="preserve"> </w:t>
      </w:r>
      <w:r w:rsidR="001F64F3" w:rsidRPr="006A5901">
        <w:rPr>
          <w:rFonts w:ascii="Times New Roman" w:hAnsi="Times New Roman" w:cs="Times New Roman"/>
          <w:b/>
          <w:bCs/>
          <w:sz w:val="20"/>
          <w:szCs w:val="20"/>
        </w:rPr>
        <w:t>28</w:t>
      </w:r>
      <w:r w:rsidR="00774B13" w:rsidRPr="009A5943">
        <w:rPr>
          <w:rFonts w:ascii="Times New Roman" w:hAnsi="Times New Roman" w:cs="Times New Roman"/>
          <w:b/>
          <w:bCs/>
          <w:sz w:val="20"/>
          <w:szCs w:val="20"/>
        </w:rPr>
        <w:t xml:space="preserve">: </w:t>
      </w:r>
      <w:r w:rsidR="006D6538" w:rsidRPr="009A5943">
        <w:rPr>
          <w:rFonts w:ascii="Times New Roman" w:hAnsi="Times New Roman" w:cs="Times New Roman"/>
          <w:b/>
          <w:bCs/>
          <w:sz w:val="20"/>
          <w:szCs w:val="20"/>
        </w:rPr>
        <w:t>Study</w:t>
      </w:r>
      <w:r w:rsidR="00774B13" w:rsidRPr="009A5943">
        <w:rPr>
          <w:rFonts w:ascii="Times New Roman" w:hAnsi="Times New Roman" w:cs="Times New Roman"/>
          <w:b/>
          <w:bCs/>
          <w:sz w:val="20"/>
          <w:szCs w:val="20"/>
        </w:rPr>
        <w:t xml:space="preserve"> </w:t>
      </w:r>
      <w:r w:rsidR="006D6538" w:rsidRPr="009A5943">
        <w:rPr>
          <w:rFonts w:ascii="Times New Roman" w:hAnsi="Times New Roman" w:cs="Times New Roman"/>
          <w:b/>
          <w:bCs/>
          <w:sz w:val="20"/>
          <w:szCs w:val="20"/>
        </w:rPr>
        <w:t xml:space="preserve">the </w:t>
      </w:r>
      <w:r w:rsidR="00717F57" w:rsidRPr="009A5943">
        <w:rPr>
          <w:rFonts w:ascii="Times New Roman" w:hAnsi="Times New Roman" w:cs="Times New Roman"/>
          <w:b/>
          <w:bCs/>
          <w:sz w:val="20"/>
          <w:szCs w:val="20"/>
        </w:rPr>
        <w:t>impact</w:t>
      </w:r>
      <w:r w:rsidR="00883803" w:rsidRPr="009A5943">
        <w:rPr>
          <w:rFonts w:ascii="Times New Roman" w:hAnsi="Times New Roman" w:cs="Times New Roman"/>
          <w:b/>
          <w:bCs/>
          <w:sz w:val="20"/>
          <w:szCs w:val="20"/>
        </w:rPr>
        <w:t>s</w:t>
      </w:r>
      <w:r w:rsidR="00717F57" w:rsidRPr="009A5943">
        <w:rPr>
          <w:rFonts w:ascii="Times New Roman" w:hAnsi="Times New Roman" w:cs="Times New Roman"/>
          <w:b/>
          <w:bCs/>
          <w:sz w:val="20"/>
          <w:szCs w:val="20"/>
        </w:rPr>
        <w:t xml:space="preserve"> </w:t>
      </w:r>
      <w:r w:rsidR="00563B4D" w:rsidRPr="009A5943">
        <w:rPr>
          <w:rFonts w:ascii="Times New Roman" w:hAnsi="Times New Roman" w:cs="Times New Roman"/>
          <w:b/>
          <w:bCs/>
          <w:sz w:val="20"/>
          <w:szCs w:val="20"/>
        </w:rPr>
        <w:t>of</w:t>
      </w:r>
      <w:r w:rsidR="00F218A3" w:rsidRPr="009A5943">
        <w:rPr>
          <w:rFonts w:ascii="Times New Roman" w:hAnsi="Times New Roman" w:cs="Times New Roman"/>
          <w:b/>
          <w:bCs/>
          <w:sz w:val="20"/>
          <w:szCs w:val="20"/>
        </w:rPr>
        <w:t xml:space="preserve"> new </w:t>
      </w:r>
      <w:r w:rsidR="006D6538" w:rsidRPr="009A5943">
        <w:rPr>
          <w:rFonts w:ascii="Times New Roman" w:hAnsi="Times New Roman" w:cs="Times New Roman"/>
          <w:b/>
          <w:bCs/>
          <w:sz w:val="20"/>
          <w:szCs w:val="20"/>
        </w:rPr>
        <w:t xml:space="preserve">antenna port densities </w:t>
      </w:r>
      <w:r w:rsidRPr="009A5943">
        <w:rPr>
          <w:rFonts w:ascii="Times New Roman" w:hAnsi="Times New Roman" w:cs="Times New Roman"/>
          <w:b/>
          <w:bCs/>
          <w:sz w:val="20"/>
          <w:szCs w:val="20"/>
        </w:rPr>
        <w:t xml:space="preserve">for CSI </w:t>
      </w:r>
      <w:r w:rsidR="009B7B8B">
        <w:rPr>
          <w:rFonts w:ascii="Times New Roman" w:hAnsi="Times New Roman" w:cs="Times New Roman"/>
          <w:b/>
          <w:bCs/>
          <w:sz w:val="20"/>
          <w:szCs w:val="20"/>
        </w:rPr>
        <w:t xml:space="preserve">computation and </w:t>
      </w:r>
      <w:r w:rsidRPr="009A5943">
        <w:rPr>
          <w:rFonts w:ascii="Times New Roman" w:hAnsi="Times New Roman" w:cs="Times New Roman"/>
          <w:b/>
          <w:bCs/>
          <w:sz w:val="20"/>
          <w:szCs w:val="20"/>
        </w:rPr>
        <w:t>reporting.</w:t>
      </w:r>
      <w:bookmarkEnd w:id="2"/>
    </w:p>
    <w:p w14:paraId="17D7BDE6" w14:textId="5350281A" w:rsidR="002F6CCE" w:rsidRPr="009A5943" w:rsidRDefault="00085A2D" w:rsidP="00D03346">
      <w:pPr>
        <w:pStyle w:val="Heading1"/>
        <w:spacing w:after="120" w:line="276" w:lineRule="auto"/>
        <w:rPr>
          <w:lang w:val="en-US"/>
        </w:rPr>
      </w:pPr>
      <w:r w:rsidRPr="009A5943">
        <w:rPr>
          <w:lang w:val="en-US"/>
        </w:rPr>
        <w:t>Conclusion</w:t>
      </w:r>
    </w:p>
    <w:p w14:paraId="6F173D44" w14:textId="18DEE0A9" w:rsidR="00555A96" w:rsidRPr="009A5943" w:rsidRDefault="00BA035B" w:rsidP="00D03346">
      <w:pPr>
        <w:spacing w:line="276" w:lineRule="auto"/>
        <w:rPr>
          <w:rFonts w:ascii="Times New Roman" w:hAnsi="Times New Roman" w:cs="Times New Roman"/>
          <w:b/>
          <w:bCs/>
          <w:sz w:val="20"/>
          <w:szCs w:val="20"/>
        </w:rPr>
      </w:pPr>
      <w:r w:rsidRPr="009A5943">
        <w:rPr>
          <w:rFonts w:ascii="Times New Roman" w:hAnsi="Times New Roman" w:cs="Times New Roman"/>
          <w:sz w:val="20"/>
          <w:szCs w:val="20"/>
        </w:rPr>
        <w:t xml:space="preserve">In this contribution, the following observations and </w:t>
      </w:r>
      <w:r w:rsidRPr="006A5901">
        <w:rPr>
          <w:rFonts w:ascii="Times New Roman" w:hAnsi="Times New Roman" w:cs="Times New Roman"/>
          <w:sz w:val="20"/>
          <w:szCs w:val="20"/>
        </w:rPr>
        <w:t>proposal</w:t>
      </w:r>
      <w:r w:rsidR="006C6287" w:rsidRPr="006A5901">
        <w:rPr>
          <w:rFonts w:ascii="Times New Roman" w:hAnsi="Times New Roman" w:cs="Times New Roman"/>
          <w:sz w:val="20"/>
          <w:szCs w:val="20"/>
        </w:rPr>
        <w:t>s</w:t>
      </w:r>
      <w:r w:rsidRPr="009A5943">
        <w:rPr>
          <w:rFonts w:ascii="Times New Roman" w:hAnsi="Times New Roman" w:cs="Times New Roman"/>
          <w:sz w:val="20"/>
          <w:szCs w:val="20"/>
        </w:rPr>
        <w:t xml:space="preserve"> have been made:</w:t>
      </w:r>
    </w:p>
    <w:p w14:paraId="4EBBAB75" w14:textId="5769D8EA" w:rsidR="00E60AB2" w:rsidRPr="009A5943" w:rsidRDefault="00E60AB2" w:rsidP="00D03346">
      <w:pPr>
        <w:spacing w:line="276" w:lineRule="auto"/>
        <w:rPr>
          <w:rFonts w:ascii="Times New Roman" w:hAnsi="Times New Roman" w:cs="Times New Roman"/>
          <w:b/>
          <w:bCs/>
          <w:sz w:val="20"/>
          <w:szCs w:val="20"/>
          <w:u w:val="single"/>
        </w:rPr>
      </w:pPr>
      <w:r w:rsidRPr="009A5943">
        <w:rPr>
          <w:rFonts w:ascii="Times New Roman" w:hAnsi="Times New Roman" w:cs="Times New Roman"/>
          <w:b/>
          <w:bCs/>
          <w:sz w:val="20"/>
          <w:szCs w:val="20"/>
          <w:u w:val="single"/>
        </w:rPr>
        <w:t>Early SRS/CSI/CSI-RS Triggering</w:t>
      </w:r>
    </w:p>
    <w:p w14:paraId="39A294E1" w14:textId="77777777" w:rsidR="00F634FD" w:rsidRPr="006A5901" w:rsidRDefault="00F634FD" w:rsidP="00F634FD">
      <w:pPr>
        <w:spacing w:after="0" w:line="276" w:lineRule="auto"/>
        <w:rPr>
          <w:rFonts w:ascii="Times New Roman" w:hAnsi="Times New Roman" w:cs="Times New Roman"/>
          <w:b/>
          <w:bCs/>
          <w:sz w:val="20"/>
          <w:szCs w:val="20"/>
        </w:rPr>
      </w:pPr>
      <w:r w:rsidRPr="006A5901">
        <w:rPr>
          <w:rFonts w:ascii="Times New Roman" w:hAnsi="Times New Roman" w:cs="Times New Roman"/>
          <w:b/>
          <w:bCs/>
          <w:sz w:val="20"/>
          <w:szCs w:val="20"/>
        </w:rPr>
        <w:t xml:space="preserve">Proposal 1: Do not support the following scenarios for early SRS and CSI triggering for UE transitioning from IDLE/INACTIVE to CONNECTED mode, for an SCell transitioning from deactivation to activation, and for SCell switching from dormant to non-dormant BWP: </w:t>
      </w:r>
    </w:p>
    <w:p w14:paraId="2D365E45" w14:textId="77777777" w:rsidR="00F634FD" w:rsidRPr="006A5901" w:rsidRDefault="00F634FD" w:rsidP="00F634FD">
      <w:pPr>
        <w:pStyle w:val="ListParagraph"/>
        <w:numPr>
          <w:ilvl w:val="0"/>
          <w:numId w:val="19"/>
        </w:numPr>
        <w:spacing w:line="276" w:lineRule="auto"/>
        <w:rPr>
          <w:rFonts w:ascii="Times New Roman" w:eastAsia="Times New Roman" w:hAnsi="Times New Roman" w:cs="Times New Roman"/>
          <w:b/>
          <w:bCs/>
          <w:kern w:val="0"/>
          <w:sz w:val="20"/>
          <w:szCs w:val="20"/>
          <w:lang w:val="en-US"/>
          <w14:ligatures w14:val="none"/>
        </w:rPr>
      </w:pPr>
      <w:r w:rsidRPr="006A5901">
        <w:rPr>
          <w:rFonts w:ascii="Times New Roman" w:eastAsia="Times New Roman" w:hAnsi="Times New Roman" w:cs="Times New Roman"/>
          <w:b/>
          <w:bCs/>
          <w:kern w:val="0"/>
          <w:sz w:val="20"/>
          <w:szCs w:val="20"/>
          <w:lang w:val="en-US"/>
          <w14:ligatures w14:val="none"/>
        </w:rPr>
        <w:t>Triggering of periodic and semi-persistent SRS-AS.</w:t>
      </w:r>
    </w:p>
    <w:p w14:paraId="19CB5170" w14:textId="77777777" w:rsidR="00F634FD" w:rsidRPr="006A5901" w:rsidRDefault="00F634FD" w:rsidP="00F634FD">
      <w:pPr>
        <w:pStyle w:val="ListParagraph"/>
        <w:numPr>
          <w:ilvl w:val="0"/>
          <w:numId w:val="19"/>
        </w:numPr>
        <w:spacing w:line="276" w:lineRule="auto"/>
        <w:rPr>
          <w:rFonts w:ascii="Times New Roman" w:eastAsia="Times New Roman" w:hAnsi="Times New Roman" w:cs="Times New Roman"/>
          <w:b/>
          <w:bCs/>
          <w:kern w:val="0"/>
          <w:sz w:val="20"/>
          <w:szCs w:val="20"/>
          <w:lang w:val="en-US"/>
          <w14:ligatures w14:val="none"/>
        </w:rPr>
      </w:pPr>
      <w:r w:rsidRPr="006A5901">
        <w:rPr>
          <w:rFonts w:ascii="Times New Roman" w:eastAsia="Times New Roman" w:hAnsi="Times New Roman" w:cs="Times New Roman"/>
          <w:b/>
          <w:bCs/>
          <w:kern w:val="0"/>
          <w:sz w:val="20"/>
          <w:szCs w:val="20"/>
          <w:lang w:val="en-US"/>
          <w14:ligatures w14:val="none"/>
        </w:rPr>
        <w:t>Triggering of periodic and semi-persistent CSI.</w:t>
      </w:r>
    </w:p>
    <w:p w14:paraId="27FFFD65" w14:textId="77777777" w:rsidR="00F634FD" w:rsidRPr="006A5901" w:rsidRDefault="00F634FD" w:rsidP="00F634FD">
      <w:pPr>
        <w:pStyle w:val="ListParagraph"/>
        <w:numPr>
          <w:ilvl w:val="0"/>
          <w:numId w:val="19"/>
        </w:numPr>
        <w:spacing w:after="120" w:line="276" w:lineRule="auto"/>
        <w:ind w:left="816" w:hanging="357"/>
        <w:rPr>
          <w:rFonts w:ascii="Times New Roman" w:eastAsia="Times New Roman" w:hAnsi="Times New Roman" w:cs="Times New Roman"/>
          <w:b/>
          <w:bCs/>
          <w:kern w:val="0"/>
          <w:sz w:val="20"/>
          <w:szCs w:val="20"/>
          <w:lang w:val="en-US"/>
          <w14:ligatures w14:val="none"/>
        </w:rPr>
      </w:pPr>
      <w:r w:rsidRPr="006A5901">
        <w:rPr>
          <w:rFonts w:ascii="Times New Roman" w:eastAsia="Times New Roman" w:hAnsi="Times New Roman" w:cs="Times New Roman"/>
          <w:b/>
          <w:bCs/>
          <w:kern w:val="0"/>
          <w:sz w:val="20"/>
          <w:szCs w:val="20"/>
          <w:lang w:val="en-US"/>
          <w14:ligatures w14:val="none"/>
        </w:rPr>
        <w:t>Triggering of aperiodic CSI reporting associated with semi-persistent CSI-RS(s).</w:t>
      </w:r>
    </w:p>
    <w:p w14:paraId="22A8DF04" w14:textId="77777777" w:rsidR="00F634FD" w:rsidRPr="006A5901" w:rsidRDefault="00F634FD" w:rsidP="00F634FD">
      <w:pPr>
        <w:spacing w:line="276" w:lineRule="auto"/>
        <w:rPr>
          <w:rFonts w:ascii="Times New Roman" w:hAnsi="Times New Roman" w:cs="Times New Roman"/>
          <w:b/>
          <w:bCs/>
          <w:sz w:val="20"/>
          <w:szCs w:val="20"/>
        </w:rPr>
      </w:pPr>
      <w:r w:rsidRPr="006A5901">
        <w:rPr>
          <w:rFonts w:ascii="Times New Roman" w:hAnsi="Times New Roman" w:cs="Times New Roman"/>
          <w:b/>
          <w:bCs/>
          <w:sz w:val="20"/>
          <w:szCs w:val="20"/>
        </w:rPr>
        <w:t>Proposal 2: Support triggering of aperiodic CSI reporting associated with periodic CSI-RS for UE transitioning from IDLE/INACTIVE to CONNECTED mode, for an SCell transitioning from deactivation to activation, and for SCell switching from dormant to non-dormant BWP.</w:t>
      </w:r>
    </w:p>
    <w:p w14:paraId="133DD8DA" w14:textId="77777777" w:rsidR="00F73EA7" w:rsidRPr="006A5901" w:rsidRDefault="00F73EA7" w:rsidP="00F73EA7">
      <w:pPr>
        <w:spacing w:line="276" w:lineRule="auto"/>
        <w:rPr>
          <w:rFonts w:ascii="Times New Roman" w:hAnsi="Times New Roman" w:cs="Times New Roman"/>
          <w:b/>
          <w:bCs/>
          <w:sz w:val="20"/>
          <w:szCs w:val="20"/>
        </w:rPr>
      </w:pPr>
      <w:r w:rsidRPr="006A5901">
        <w:rPr>
          <w:rFonts w:ascii="Times New Roman" w:hAnsi="Times New Roman" w:cs="Times New Roman"/>
          <w:b/>
          <w:bCs/>
          <w:sz w:val="20"/>
          <w:szCs w:val="20"/>
        </w:rPr>
        <w:t>Proposal 3</w:t>
      </w:r>
      <w:r w:rsidRPr="006A5901">
        <w:rPr>
          <w:rFonts w:ascii="Times New Roman" w:hAnsi="Times New Roman" w:cs="Times New Roman"/>
          <w:sz w:val="20"/>
          <w:szCs w:val="20"/>
        </w:rPr>
        <w:t xml:space="preserve">: </w:t>
      </w:r>
      <w:r w:rsidRPr="006A5901">
        <w:rPr>
          <w:rFonts w:ascii="Times New Roman" w:hAnsi="Times New Roman" w:cs="Times New Roman"/>
          <w:b/>
          <w:bCs/>
          <w:sz w:val="20"/>
          <w:szCs w:val="20"/>
        </w:rPr>
        <w:t>Support aperiodic TRS(s) triggered using a MAC CE in the PDSCH for MSG4.</w:t>
      </w:r>
    </w:p>
    <w:p w14:paraId="56E88657" w14:textId="46B4ED73" w:rsidR="00413B4B" w:rsidRPr="009A5943" w:rsidRDefault="00F73EA7" w:rsidP="006C6287">
      <w:pPr>
        <w:spacing w:line="276" w:lineRule="auto"/>
        <w:rPr>
          <w:rFonts w:ascii="Times New Roman" w:hAnsi="Times New Roman" w:cs="Times New Roman"/>
          <w:b/>
          <w:bCs/>
          <w:sz w:val="20"/>
          <w:szCs w:val="20"/>
        </w:rPr>
      </w:pPr>
      <w:r w:rsidRPr="006A5901">
        <w:rPr>
          <w:rFonts w:ascii="Times New Roman" w:hAnsi="Times New Roman" w:cs="Times New Roman"/>
          <w:b/>
          <w:bCs/>
          <w:sz w:val="20"/>
          <w:szCs w:val="20"/>
        </w:rPr>
        <w:t>Proposal 4</w:t>
      </w:r>
      <w:r w:rsidRPr="006A5901">
        <w:rPr>
          <w:rFonts w:ascii="Times New Roman" w:hAnsi="Times New Roman" w:cs="Times New Roman"/>
          <w:sz w:val="20"/>
          <w:szCs w:val="20"/>
        </w:rPr>
        <w:t xml:space="preserve">: </w:t>
      </w:r>
      <w:r w:rsidRPr="006A5901">
        <w:rPr>
          <w:rFonts w:ascii="Times New Roman" w:hAnsi="Times New Roman" w:cs="Times New Roman"/>
          <w:b/>
          <w:bCs/>
          <w:sz w:val="20"/>
          <w:szCs w:val="20"/>
        </w:rPr>
        <w:t>The aperiodic TRS(s) triggered using a MAC CE in the PDSCH for MSG4 can be used as the QCL source for CSI-RS resources corresponding to the CSI reporting triggered by the same MAC CE.</w:t>
      </w:r>
    </w:p>
    <w:p w14:paraId="0A203A45" w14:textId="77777777" w:rsidR="00160846" w:rsidRPr="006A5901" w:rsidRDefault="00160846" w:rsidP="006C6287">
      <w:pPr>
        <w:spacing w:line="276" w:lineRule="auto"/>
        <w:rPr>
          <w:rFonts w:ascii="Times New Roman" w:hAnsi="Times New Roman" w:cs="Times New Roman"/>
          <w:b/>
          <w:bCs/>
          <w:sz w:val="20"/>
          <w:szCs w:val="20"/>
        </w:rPr>
      </w:pPr>
      <w:r w:rsidRPr="006A5901">
        <w:rPr>
          <w:rFonts w:ascii="Times New Roman" w:hAnsi="Times New Roman" w:cs="Times New Roman"/>
          <w:b/>
          <w:bCs/>
          <w:sz w:val="20"/>
          <w:szCs w:val="20"/>
        </w:rPr>
        <w:t>Proposal 5: RAN1 to consider the following additional options to determine the QCL source for the triggered CSI-RSs via MSG4:</w:t>
      </w:r>
    </w:p>
    <w:p w14:paraId="11682337" w14:textId="77777777" w:rsidR="00160846" w:rsidRPr="006A5901" w:rsidRDefault="00160846" w:rsidP="00160846">
      <w:pPr>
        <w:pStyle w:val="ListParagraph"/>
        <w:numPr>
          <w:ilvl w:val="0"/>
          <w:numId w:val="19"/>
        </w:numPr>
        <w:spacing w:line="276" w:lineRule="auto"/>
        <w:rPr>
          <w:rFonts w:ascii="Times New Roman" w:eastAsia="Times New Roman" w:hAnsi="Times New Roman" w:cs="Times New Roman"/>
          <w:b/>
          <w:bCs/>
          <w:kern w:val="0"/>
          <w:sz w:val="20"/>
          <w:szCs w:val="20"/>
          <w:lang w:val="en-US"/>
          <w14:ligatures w14:val="none"/>
        </w:rPr>
      </w:pPr>
      <w:r w:rsidRPr="006A5901">
        <w:rPr>
          <w:rFonts w:ascii="Times New Roman" w:eastAsia="Times New Roman" w:hAnsi="Times New Roman" w:cs="Times New Roman"/>
          <w:b/>
          <w:bCs/>
          <w:kern w:val="0"/>
          <w:sz w:val="20"/>
          <w:szCs w:val="20"/>
          <w:lang w:val="en-US"/>
          <w14:ligatures w14:val="none"/>
        </w:rPr>
        <w:t>Option 1: PDCCH DMRS (related to MSG2 and/or MSG4)</w:t>
      </w:r>
    </w:p>
    <w:p w14:paraId="631BA6A8" w14:textId="77777777" w:rsidR="00160846" w:rsidRPr="006A5901" w:rsidRDefault="00160846" w:rsidP="00813072">
      <w:pPr>
        <w:pStyle w:val="ListParagraph"/>
        <w:numPr>
          <w:ilvl w:val="0"/>
          <w:numId w:val="19"/>
        </w:numPr>
        <w:spacing w:after="120" w:line="276" w:lineRule="auto"/>
        <w:ind w:left="816" w:hanging="357"/>
        <w:rPr>
          <w:rFonts w:ascii="Times New Roman" w:eastAsia="Times New Roman" w:hAnsi="Times New Roman" w:cs="Times New Roman"/>
          <w:b/>
          <w:bCs/>
          <w:kern w:val="0"/>
          <w:sz w:val="20"/>
          <w:szCs w:val="20"/>
          <w:lang w:val="en-US"/>
          <w14:ligatures w14:val="none"/>
        </w:rPr>
      </w:pPr>
      <w:r w:rsidRPr="006A5901">
        <w:rPr>
          <w:rFonts w:ascii="Times New Roman" w:eastAsia="Times New Roman" w:hAnsi="Times New Roman" w:cs="Times New Roman"/>
          <w:b/>
          <w:bCs/>
          <w:kern w:val="0"/>
          <w:sz w:val="20"/>
          <w:szCs w:val="20"/>
          <w:lang w:val="en-US"/>
          <w14:ligatures w14:val="none"/>
        </w:rPr>
        <w:t>Option 2: IDLE/INACTIVE mode TRS when the TRS is QCLed with the SSB selected for PRACH transmission.</w:t>
      </w:r>
    </w:p>
    <w:p w14:paraId="05CC99C4" w14:textId="77777777" w:rsidR="00813072" w:rsidRPr="006A5901" w:rsidRDefault="00813072" w:rsidP="00813072">
      <w:pPr>
        <w:spacing w:after="0" w:line="276" w:lineRule="auto"/>
        <w:rPr>
          <w:rFonts w:ascii="Times New Roman" w:eastAsia="Times New Roman" w:hAnsi="Times New Roman" w:cs="Times New Roman"/>
          <w:b/>
          <w:bCs/>
          <w:kern w:val="0"/>
          <w:sz w:val="20"/>
          <w:szCs w:val="20"/>
          <w14:ligatures w14:val="none"/>
        </w:rPr>
      </w:pPr>
      <w:r w:rsidRPr="006A5901">
        <w:rPr>
          <w:rFonts w:ascii="Times New Roman" w:eastAsia="Times New Roman" w:hAnsi="Times New Roman" w:cs="Times New Roman"/>
          <w:b/>
          <w:bCs/>
          <w:kern w:val="0"/>
          <w:sz w:val="20"/>
          <w:szCs w:val="20"/>
          <w14:ligatures w14:val="none"/>
        </w:rPr>
        <w:t>Proposal 6: For early triggering of SRS when the UE transitions from IDLE/INACTIVE to CONNECTED mode:</w:t>
      </w:r>
    </w:p>
    <w:p w14:paraId="1533B911" w14:textId="77777777" w:rsidR="00813072" w:rsidRPr="006A5901" w:rsidRDefault="00813072" w:rsidP="00813072">
      <w:pPr>
        <w:pStyle w:val="ListParagraph"/>
        <w:numPr>
          <w:ilvl w:val="0"/>
          <w:numId w:val="19"/>
        </w:numPr>
        <w:spacing w:line="276" w:lineRule="auto"/>
        <w:rPr>
          <w:rFonts w:ascii="Times New Roman" w:eastAsia="Times New Roman" w:hAnsi="Times New Roman" w:cs="Times New Roman"/>
          <w:b/>
          <w:bCs/>
          <w:kern w:val="0"/>
          <w:sz w:val="20"/>
          <w:szCs w:val="20"/>
          <w:lang w:val="en-US"/>
          <w14:ligatures w14:val="none"/>
        </w:rPr>
      </w:pPr>
      <w:r w:rsidRPr="006A5901">
        <w:rPr>
          <w:rFonts w:ascii="Times New Roman" w:eastAsia="Times New Roman" w:hAnsi="Times New Roman" w:cs="Times New Roman"/>
          <w:b/>
          <w:bCs/>
          <w:kern w:val="0"/>
          <w:sz w:val="20"/>
          <w:szCs w:val="20"/>
          <w:lang w:val="en-US"/>
          <w14:ligatures w14:val="none"/>
        </w:rPr>
        <w:t xml:space="preserve">Multiple SRS resource sets may be configured, where SRS resource set(s) can be associated with a trigger state ID. </w:t>
      </w:r>
    </w:p>
    <w:p w14:paraId="7C4F71E0" w14:textId="77777777" w:rsidR="00813072" w:rsidRPr="006A5901" w:rsidRDefault="00813072" w:rsidP="00813072">
      <w:pPr>
        <w:pStyle w:val="ListParagraph"/>
        <w:numPr>
          <w:ilvl w:val="0"/>
          <w:numId w:val="19"/>
        </w:numPr>
        <w:spacing w:after="240" w:line="276" w:lineRule="auto"/>
        <w:rPr>
          <w:rFonts w:ascii="Times New Roman" w:eastAsia="Times New Roman" w:hAnsi="Times New Roman" w:cs="Times New Roman"/>
          <w:b/>
          <w:bCs/>
          <w:kern w:val="0"/>
          <w:sz w:val="20"/>
          <w:szCs w:val="20"/>
          <w:lang w:val="en-US"/>
          <w14:ligatures w14:val="none"/>
        </w:rPr>
      </w:pPr>
      <w:r w:rsidRPr="006A5901">
        <w:rPr>
          <w:rFonts w:ascii="Times New Roman" w:eastAsia="Times New Roman" w:hAnsi="Times New Roman" w:cs="Times New Roman"/>
          <w:b/>
          <w:kern w:val="0"/>
          <w:sz w:val="20"/>
          <w:szCs w:val="20"/>
          <w:lang w:val="en-US"/>
          <w14:ligatures w14:val="none"/>
        </w:rPr>
        <w:t xml:space="preserve">The UE can indicate preference for one or more SRS trigger state IDs in MSG3 preference indication. </w:t>
      </w:r>
    </w:p>
    <w:p w14:paraId="0ED0A121" w14:textId="77777777" w:rsidR="00813072" w:rsidRPr="006A5901" w:rsidRDefault="00813072" w:rsidP="00813072">
      <w:pPr>
        <w:spacing w:after="0" w:line="276" w:lineRule="auto"/>
        <w:rPr>
          <w:rFonts w:ascii="Times New Roman" w:eastAsia="Times New Roman" w:hAnsi="Times New Roman" w:cs="Times New Roman"/>
          <w:b/>
          <w:bCs/>
          <w:kern w:val="0"/>
          <w:sz w:val="20"/>
          <w:szCs w:val="20"/>
          <w14:ligatures w14:val="none"/>
        </w:rPr>
      </w:pPr>
      <w:r w:rsidRPr="006A5901">
        <w:rPr>
          <w:rFonts w:ascii="Times New Roman" w:eastAsia="Times New Roman" w:hAnsi="Times New Roman" w:cs="Times New Roman"/>
          <w:b/>
          <w:bCs/>
          <w:kern w:val="0"/>
          <w:sz w:val="20"/>
          <w:szCs w:val="20"/>
          <w14:ligatures w14:val="none"/>
        </w:rPr>
        <w:t>Proposal 7: For early triggering of CSI reporting (e.g., based on CSI-RS/CSI-IM) when the UE transitions from IDLE/INACTIVE to CONNECTED mode:</w:t>
      </w:r>
    </w:p>
    <w:p w14:paraId="74C2211D" w14:textId="77777777" w:rsidR="00813072" w:rsidRPr="006A5901" w:rsidRDefault="00813072" w:rsidP="00813072">
      <w:pPr>
        <w:pStyle w:val="ListParagraph"/>
        <w:numPr>
          <w:ilvl w:val="0"/>
          <w:numId w:val="19"/>
        </w:numPr>
        <w:spacing w:line="276" w:lineRule="auto"/>
        <w:rPr>
          <w:rFonts w:ascii="Times New Roman" w:eastAsia="Times New Roman" w:hAnsi="Times New Roman" w:cs="Times New Roman"/>
          <w:kern w:val="0"/>
          <w:sz w:val="20"/>
          <w:szCs w:val="20"/>
          <w:lang w:val="en-US"/>
          <w14:ligatures w14:val="none"/>
        </w:rPr>
      </w:pPr>
      <w:r w:rsidRPr="006A5901">
        <w:rPr>
          <w:rFonts w:ascii="Times New Roman" w:eastAsia="Times New Roman" w:hAnsi="Times New Roman" w:cs="Times New Roman"/>
          <w:b/>
          <w:bCs/>
          <w:kern w:val="0"/>
          <w:sz w:val="20"/>
          <w:szCs w:val="20"/>
          <w:lang w:val="en-US"/>
          <w14:ligatures w14:val="none"/>
        </w:rPr>
        <w:t>Multiple CSI reporting configurations may be configured, where each configuration can be associated with a trigger state ID.</w:t>
      </w:r>
    </w:p>
    <w:p w14:paraId="567D433B" w14:textId="77777777" w:rsidR="00813072" w:rsidRPr="006A5901" w:rsidRDefault="00813072" w:rsidP="00813072">
      <w:pPr>
        <w:pStyle w:val="ListParagraph"/>
        <w:numPr>
          <w:ilvl w:val="0"/>
          <w:numId w:val="19"/>
        </w:numPr>
        <w:spacing w:after="120" w:line="276" w:lineRule="auto"/>
        <w:ind w:left="816" w:hanging="357"/>
        <w:rPr>
          <w:rFonts w:ascii="Times New Roman" w:eastAsia="Times New Roman" w:hAnsi="Times New Roman" w:cs="Times New Roman"/>
          <w:kern w:val="0"/>
          <w:sz w:val="20"/>
          <w:szCs w:val="20"/>
          <w:lang w:val="en-US"/>
          <w14:ligatures w14:val="none"/>
        </w:rPr>
      </w:pPr>
      <w:r w:rsidRPr="006A5901">
        <w:rPr>
          <w:rFonts w:ascii="Times New Roman" w:eastAsia="Times New Roman" w:hAnsi="Times New Roman" w:cs="Times New Roman"/>
          <w:b/>
          <w:bCs/>
          <w:kern w:val="0"/>
          <w:sz w:val="20"/>
          <w:szCs w:val="20"/>
          <w:lang w:val="en-US"/>
          <w14:ligatures w14:val="none"/>
        </w:rPr>
        <w:t>The UE can indicate preference for one or more CSI reporting trigger state IDs in MSG3 preference indication.</w:t>
      </w:r>
      <w:r w:rsidRPr="006A5901">
        <w:rPr>
          <w:rFonts w:ascii="Times New Roman" w:eastAsia="Times New Roman" w:hAnsi="Times New Roman" w:cs="Times New Roman"/>
          <w:b/>
          <w:kern w:val="0"/>
          <w:sz w:val="20"/>
          <w:szCs w:val="20"/>
          <w:lang w:val="en-US"/>
          <w14:ligatures w14:val="none"/>
        </w:rPr>
        <w:t xml:space="preserve"> </w:t>
      </w:r>
    </w:p>
    <w:p w14:paraId="100C1D16" w14:textId="55A69B48" w:rsidR="00160846" w:rsidRPr="006A5901" w:rsidRDefault="00FE60ED" w:rsidP="006C6287">
      <w:pPr>
        <w:spacing w:line="276" w:lineRule="auto"/>
        <w:rPr>
          <w:rFonts w:ascii="Times New Roman" w:hAnsi="Times New Roman" w:cs="Times New Roman"/>
          <w:b/>
          <w:bCs/>
          <w:sz w:val="20"/>
          <w:szCs w:val="20"/>
        </w:rPr>
      </w:pPr>
      <w:r w:rsidRPr="006A5901">
        <w:rPr>
          <w:rFonts w:ascii="Times New Roman" w:hAnsi="Times New Roman"/>
          <w:b/>
          <w:bCs/>
          <w:sz w:val="20"/>
          <w:szCs w:val="20"/>
        </w:rPr>
        <w:t>Proposal 8: For UE preference indication in MSG3, support MAC CE as t</w:t>
      </w:r>
      <w:r w:rsidRPr="006A5901">
        <w:rPr>
          <w:rFonts w:ascii="Times New Roman" w:hAnsi="Times New Roman" w:cs="Times New Roman"/>
          <w:b/>
          <w:bCs/>
          <w:sz w:val="20"/>
          <w:szCs w:val="20"/>
        </w:rPr>
        <w:t>he signaling container.</w:t>
      </w:r>
    </w:p>
    <w:p w14:paraId="24CCFB32" w14:textId="77777777" w:rsidR="00FE60ED" w:rsidRPr="006A5901" w:rsidRDefault="00FE60ED" w:rsidP="006C6287">
      <w:pPr>
        <w:spacing w:line="276" w:lineRule="auto"/>
        <w:rPr>
          <w:rFonts w:ascii="Times New Roman" w:eastAsia="Times New Roman" w:hAnsi="Times New Roman" w:cs="Times New Roman"/>
          <w:b/>
          <w:bCs/>
          <w:kern w:val="0"/>
          <w:sz w:val="20"/>
          <w:szCs w:val="20"/>
          <w14:ligatures w14:val="none"/>
        </w:rPr>
      </w:pPr>
      <w:r w:rsidRPr="006A5901">
        <w:rPr>
          <w:rFonts w:ascii="Times New Roman" w:eastAsia="Times New Roman" w:hAnsi="Times New Roman" w:cs="Times New Roman"/>
          <w:b/>
          <w:bCs/>
          <w:kern w:val="0"/>
          <w:sz w:val="20"/>
          <w:szCs w:val="20"/>
          <w14:ligatures w14:val="none"/>
        </w:rPr>
        <w:t>Proposal 9: In the case where configurations for multiple CSI acquisition methods (i.e., SRS-based and CSI report-based acquisition)</w:t>
      </w:r>
      <w:r w:rsidRPr="006A5901">
        <w:rPr>
          <w:rFonts w:ascii="Times New Roman" w:eastAsia="Times New Roman" w:hAnsi="Times New Roman" w:cs="Times New Roman"/>
          <w:kern w:val="0"/>
          <w:sz w:val="20"/>
          <w:szCs w:val="20"/>
          <w14:ligatures w14:val="none"/>
        </w:rPr>
        <w:t xml:space="preserve"> </w:t>
      </w:r>
      <w:r w:rsidRPr="006A5901">
        <w:rPr>
          <w:rFonts w:ascii="Times New Roman" w:eastAsia="Times New Roman" w:hAnsi="Times New Roman" w:cs="Times New Roman"/>
          <w:b/>
          <w:bCs/>
          <w:kern w:val="0"/>
          <w:sz w:val="20"/>
          <w:szCs w:val="20"/>
          <w14:ligatures w14:val="none"/>
        </w:rPr>
        <w:t>are provided via SI, RAN1 to discuss the conditions under which the UE selects and indicates capability only for certain CSI acquisition method(s).</w:t>
      </w:r>
    </w:p>
    <w:p w14:paraId="34EDECC3" w14:textId="77777777" w:rsidR="00EF79BB" w:rsidRPr="006A5901" w:rsidRDefault="00EF79BB" w:rsidP="00EF79BB">
      <w:pPr>
        <w:spacing w:after="0" w:line="276" w:lineRule="auto"/>
        <w:rPr>
          <w:rFonts w:ascii="Times New Roman" w:hAnsi="Times New Roman" w:cs="Times New Roman"/>
          <w:b/>
          <w:bCs/>
          <w:sz w:val="20"/>
          <w:szCs w:val="20"/>
        </w:rPr>
      </w:pPr>
      <w:r w:rsidRPr="006A5901">
        <w:rPr>
          <w:rFonts w:ascii="Times New Roman" w:hAnsi="Times New Roman" w:cs="Times New Roman"/>
          <w:b/>
          <w:bCs/>
          <w:sz w:val="20"/>
          <w:szCs w:val="20"/>
        </w:rPr>
        <w:t xml:space="preserve">Proposal 10: </w:t>
      </w:r>
      <w:r w:rsidRPr="006A5901">
        <w:rPr>
          <w:rFonts w:ascii="Times New Roman" w:hAnsi="Times New Roman"/>
          <w:b/>
          <w:bCs/>
          <w:sz w:val="20"/>
          <w:szCs w:val="20"/>
        </w:rPr>
        <w:t>For early triggering of SRS/CSI/CSI-RS triggered via MSG4 of 4-Step RACH when UE transitions from IDLE to CONNECTED mode</w:t>
      </w:r>
      <w:r w:rsidRPr="006A5901">
        <w:rPr>
          <w:rFonts w:ascii="Times New Roman" w:eastAsia="SimSun" w:hAnsi="Times New Roman" w:cs="Times New Roman"/>
          <w:b/>
          <w:bCs/>
          <w:sz w:val="20"/>
          <w:szCs w:val="20"/>
        </w:rPr>
        <w:t>, f</w:t>
      </w:r>
      <w:r w:rsidRPr="006A5901">
        <w:rPr>
          <w:rFonts w:ascii="Times New Roman" w:hAnsi="Times New Roman" w:cs="Times New Roman"/>
          <w:b/>
          <w:bCs/>
          <w:sz w:val="20"/>
          <w:szCs w:val="20"/>
        </w:rPr>
        <w:t>or the timeline of SRS transmission, aperiodic CSI-RS reception, or aperiodic CSI reporting (if the UL resource are provided in the MAC CE):</w:t>
      </w:r>
    </w:p>
    <w:p w14:paraId="26A0B7D4" w14:textId="77777777" w:rsidR="00EF79BB" w:rsidRPr="006A5901" w:rsidRDefault="00EF79BB" w:rsidP="00EF79BB">
      <w:pPr>
        <w:pStyle w:val="ListParagraph"/>
        <w:numPr>
          <w:ilvl w:val="0"/>
          <w:numId w:val="19"/>
        </w:numPr>
        <w:spacing w:line="276" w:lineRule="auto"/>
        <w:rPr>
          <w:rFonts w:ascii="Times New Roman" w:eastAsia="Times New Roman" w:hAnsi="Times New Roman" w:cs="Times New Roman"/>
          <w:b/>
          <w:bCs/>
          <w:kern w:val="0"/>
          <w:sz w:val="20"/>
          <w:szCs w:val="20"/>
          <w:lang w:val="en-US"/>
          <w14:ligatures w14:val="none"/>
        </w:rPr>
      </w:pPr>
      <w:r w:rsidRPr="006A5901">
        <w:rPr>
          <w:rFonts w:ascii="Times New Roman" w:eastAsia="Times New Roman" w:hAnsi="Times New Roman" w:cs="Times New Roman"/>
          <w:b/>
          <w:bCs/>
          <w:kern w:val="0"/>
          <w:sz w:val="20"/>
          <w:szCs w:val="20"/>
          <w:lang w:val="en-US"/>
          <w14:ligatures w14:val="none"/>
        </w:rPr>
        <w:t>The starting reference time to apply a configured slot offset should consider the transmission of the HARQ ACK for the PDSCH carrying the MAC CE command triggering SRS/CSI/CSI-RS and the processing time of the MAC CE command.</w:t>
      </w:r>
    </w:p>
    <w:p w14:paraId="7EB90253" w14:textId="77777777" w:rsidR="00EF79BB" w:rsidRPr="006A5901" w:rsidRDefault="00EF79BB" w:rsidP="00EF79BB">
      <w:pPr>
        <w:pStyle w:val="ListParagraph"/>
        <w:numPr>
          <w:ilvl w:val="0"/>
          <w:numId w:val="19"/>
        </w:numPr>
        <w:spacing w:after="120" w:line="276" w:lineRule="auto"/>
        <w:ind w:left="816" w:hanging="357"/>
        <w:rPr>
          <w:rFonts w:ascii="Times New Roman" w:hAnsi="Times New Roman" w:cs="Times New Roman"/>
          <w:sz w:val="20"/>
          <w:szCs w:val="20"/>
          <w:lang w:val="en-US"/>
        </w:rPr>
      </w:pPr>
      <w:r w:rsidRPr="006A5901">
        <w:rPr>
          <w:rFonts w:ascii="Times New Roman" w:eastAsia="Times New Roman" w:hAnsi="Times New Roman" w:cs="Times New Roman"/>
          <w:b/>
          <w:bCs/>
          <w:kern w:val="0"/>
          <w:sz w:val="20"/>
          <w:szCs w:val="20"/>
          <w:lang w:val="en-US"/>
          <w14:ligatures w14:val="none"/>
        </w:rPr>
        <w:t>FFS: Whether any additional slot offset (e.g., for SRS or CSI-RS reception) needs to be explicitly indicated in the MAC CE</w:t>
      </w:r>
      <w:r w:rsidRPr="006A5901">
        <w:rPr>
          <w:rFonts w:ascii="Times New Roman" w:hAnsi="Times New Roman" w:cs="Times New Roman"/>
          <w:b/>
          <w:bCs/>
          <w:sz w:val="20"/>
          <w:szCs w:val="20"/>
          <w:lang w:val="en-US"/>
        </w:rPr>
        <w:t>.</w:t>
      </w:r>
    </w:p>
    <w:p w14:paraId="36DEECC1" w14:textId="77777777" w:rsidR="00E222B6" w:rsidRPr="006A5901" w:rsidRDefault="00E222B6" w:rsidP="009F5650">
      <w:pPr>
        <w:pStyle w:val="Index3"/>
      </w:pPr>
      <w:r w:rsidRPr="006A5901">
        <w:t>Proposal 11: For an aperiodic CSI report triggered via MSG4 of 4-Step RACH when UE transitions from IDLE to CONNECTED mode, the starting reference time for determining Z</w:t>
      </w:r>
      <w:r w:rsidRPr="006A5901">
        <w:rPr>
          <w:vertAlign w:val="subscript"/>
        </w:rPr>
        <w:t>ref</w:t>
      </w:r>
      <w:r w:rsidRPr="006A5901">
        <w:t xml:space="preserve"> and CPU occupancy should take into account the transmission of the HARQ ACK for the PDSCH carrying the MAC CE command that triggers CSI, and the processing time of the MAC CE command.</w:t>
      </w:r>
    </w:p>
    <w:p w14:paraId="58F88489" w14:textId="77777777" w:rsidR="009F5650" w:rsidRPr="006A5901" w:rsidRDefault="009F5650" w:rsidP="009F5650">
      <w:pPr>
        <w:spacing w:after="0" w:line="276" w:lineRule="auto"/>
        <w:rPr>
          <w:rFonts w:ascii="Times New Roman" w:eastAsia="Times New Roman" w:hAnsi="Times New Roman" w:cs="Times New Roman"/>
          <w:b/>
          <w:bCs/>
          <w:kern w:val="0"/>
          <w:sz w:val="20"/>
          <w:szCs w:val="20"/>
          <w14:ligatures w14:val="none"/>
        </w:rPr>
      </w:pPr>
      <w:r w:rsidRPr="006A5901">
        <w:rPr>
          <w:rFonts w:ascii="Times New Roman" w:eastAsia="Times New Roman" w:hAnsi="Times New Roman" w:cs="Times New Roman"/>
          <w:b/>
          <w:bCs/>
          <w:kern w:val="0"/>
          <w:sz w:val="20"/>
          <w:szCs w:val="20"/>
          <w14:ligatures w14:val="none"/>
        </w:rPr>
        <w:t>Proposal 12: For PUSCH allocation for MSG4-triggered aperiodic CSI reporting associated with aperiodic CSI-RS when the UE transitions from IDLE/INACTIVE to CONNECTED mode:</w:t>
      </w:r>
    </w:p>
    <w:p w14:paraId="13CDD742" w14:textId="77777777" w:rsidR="009F5650" w:rsidRPr="006A5901" w:rsidRDefault="009F5650" w:rsidP="009F5650">
      <w:pPr>
        <w:pStyle w:val="ListParagraph"/>
        <w:numPr>
          <w:ilvl w:val="0"/>
          <w:numId w:val="19"/>
        </w:numPr>
        <w:spacing w:line="276" w:lineRule="auto"/>
        <w:rPr>
          <w:rFonts w:ascii="Times New Roman" w:eastAsia="Times New Roman" w:hAnsi="Times New Roman" w:cs="Times New Roman"/>
          <w:b/>
          <w:bCs/>
          <w:kern w:val="0"/>
          <w:sz w:val="20"/>
          <w:szCs w:val="20"/>
          <w:lang w:val="en-US"/>
          <w14:ligatures w14:val="none"/>
        </w:rPr>
      </w:pPr>
      <w:r w:rsidRPr="006A5901">
        <w:rPr>
          <w:rFonts w:ascii="Times New Roman" w:eastAsia="Times New Roman" w:hAnsi="Times New Roman" w:cs="Times New Roman"/>
          <w:b/>
          <w:bCs/>
          <w:kern w:val="0"/>
          <w:sz w:val="20"/>
          <w:szCs w:val="20"/>
          <w:lang w:val="en-US"/>
          <w14:ligatures w14:val="none"/>
        </w:rPr>
        <w:t>1st Preference: The PUSCH is scheduled by a legacy DCI after HARQ ACK corresponding to PDSCH carrying MSG4. FFS: Define how the UE identifies that the UL grant in the DCI is for the CSI report triggered by the MAC CE in MSG4.</w:t>
      </w:r>
    </w:p>
    <w:p w14:paraId="14E64756" w14:textId="6AC96C11" w:rsidR="00FE60ED" w:rsidRPr="006A5901" w:rsidRDefault="009F5650" w:rsidP="00542141">
      <w:pPr>
        <w:pStyle w:val="ListParagraph"/>
        <w:numPr>
          <w:ilvl w:val="0"/>
          <w:numId w:val="19"/>
        </w:numPr>
        <w:spacing w:after="240" w:line="276" w:lineRule="auto"/>
        <w:rPr>
          <w:rFonts w:ascii="Times New Roman" w:eastAsia="Times New Roman" w:hAnsi="Times New Roman" w:cs="Times New Roman"/>
          <w:b/>
          <w:bCs/>
          <w:kern w:val="0"/>
          <w:sz w:val="20"/>
          <w:szCs w:val="20"/>
          <w:lang w:val="en-US"/>
          <w14:ligatures w14:val="none"/>
        </w:rPr>
      </w:pPr>
      <w:r w:rsidRPr="006A5901">
        <w:rPr>
          <w:rFonts w:ascii="Times New Roman" w:eastAsia="Times New Roman" w:hAnsi="Times New Roman" w:cs="Times New Roman"/>
          <w:b/>
          <w:bCs/>
          <w:kern w:val="0"/>
          <w:sz w:val="20"/>
          <w:szCs w:val="20"/>
          <w:lang w:val="en-US"/>
          <w14:ligatures w14:val="none"/>
        </w:rPr>
        <w:t>2nd Preference: The PUSCH is scheduled by a MAC CE in MSG4 along with the aperiodic CSI report triggering. FFS: Clarify handling in case of MSG4 retransmission.</w:t>
      </w:r>
    </w:p>
    <w:p w14:paraId="630E3BE9" w14:textId="1B90ABDA" w:rsidR="00A30D5E" w:rsidRPr="006A5901" w:rsidRDefault="00A30D5E" w:rsidP="00A30D5E">
      <w:pPr>
        <w:spacing w:line="276" w:lineRule="auto"/>
        <w:rPr>
          <w:rFonts w:ascii="Times New Roman" w:hAnsi="Times New Roman" w:cs="Times New Roman"/>
          <w:b/>
          <w:bCs/>
          <w:sz w:val="20"/>
          <w:szCs w:val="20"/>
        </w:rPr>
      </w:pPr>
      <w:r w:rsidRPr="006A5901">
        <w:rPr>
          <w:rFonts w:ascii="Times New Roman" w:hAnsi="Times New Roman" w:cs="Times New Roman"/>
          <w:b/>
          <w:bCs/>
          <w:sz w:val="20"/>
          <w:szCs w:val="20"/>
        </w:rPr>
        <w:t>Observation 1: Different from UEs transitioning from IDLE/INACTIVE to CONNECTED mode, at the time of resource or reporting configuration related to early SRS-AS/CSI triggering for an SCell, the UE capabilities for SRS-AS and CSI reporting are already known to the network.</w:t>
      </w:r>
    </w:p>
    <w:p w14:paraId="341D55E0" w14:textId="77777777" w:rsidR="00A30D5E" w:rsidRPr="006A5901" w:rsidRDefault="00A30D5E" w:rsidP="00A30D5E">
      <w:pPr>
        <w:spacing w:after="0" w:line="276" w:lineRule="auto"/>
        <w:rPr>
          <w:rFonts w:ascii="Times New Roman" w:hAnsi="Times New Roman" w:cs="Times New Roman"/>
          <w:b/>
          <w:bCs/>
          <w:sz w:val="20"/>
          <w:szCs w:val="20"/>
        </w:rPr>
      </w:pPr>
      <w:r w:rsidRPr="006A5901">
        <w:rPr>
          <w:rFonts w:ascii="Times New Roman" w:hAnsi="Times New Roman" w:cs="Times New Roman"/>
          <w:b/>
          <w:bCs/>
          <w:sz w:val="20"/>
          <w:szCs w:val="20"/>
        </w:rPr>
        <w:t xml:space="preserve">Proposal 13: </w:t>
      </w:r>
      <w:r w:rsidRPr="006A5901">
        <w:rPr>
          <w:rFonts w:ascii="Times New Roman" w:eastAsia="SimSun" w:hAnsi="Times New Roman" w:cs="Times New Roman"/>
          <w:b/>
          <w:bCs/>
          <w:sz w:val="20"/>
          <w:szCs w:val="20"/>
        </w:rPr>
        <w:t>For early triggering of SRS/CSI for an SCell when SCell transition from deactivation to activation</w:t>
      </w:r>
      <w:r w:rsidRPr="006A5901">
        <w:rPr>
          <w:rFonts w:ascii="Times New Roman" w:hAnsi="Times New Roman" w:cs="Times New Roman"/>
          <w:b/>
          <w:bCs/>
          <w:sz w:val="20"/>
          <w:szCs w:val="20"/>
        </w:rPr>
        <w:t>, the network provides a set of resource/reporting configurations for early SRS-AS and/or CSI triggering, based on the UE capability.</w:t>
      </w:r>
    </w:p>
    <w:p w14:paraId="526E1D16" w14:textId="0594E433" w:rsidR="00B54A81" w:rsidRPr="006A5901" w:rsidRDefault="00A30D5E" w:rsidP="00542141">
      <w:pPr>
        <w:pStyle w:val="ListParagraph"/>
        <w:numPr>
          <w:ilvl w:val="0"/>
          <w:numId w:val="19"/>
        </w:numPr>
        <w:spacing w:after="240" w:line="276" w:lineRule="auto"/>
        <w:rPr>
          <w:rFonts w:ascii="Times New Roman" w:eastAsia="Times New Roman" w:hAnsi="Times New Roman" w:cs="Times New Roman"/>
          <w:b/>
          <w:bCs/>
          <w:kern w:val="0"/>
          <w:sz w:val="20"/>
          <w:szCs w:val="20"/>
          <w:lang w:val="en-US"/>
          <w14:ligatures w14:val="none"/>
        </w:rPr>
      </w:pPr>
      <w:r w:rsidRPr="006A5901">
        <w:rPr>
          <w:rFonts w:ascii="Times New Roman" w:hAnsi="Times New Roman" w:cs="Times New Roman"/>
          <w:b/>
          <w:bCs/>
          <w:sz w:val="20"/>
          <w:szCs w:val="20"/>
          <w:lang w:val="en-US"/>
        </w:rPr>
        <w:t xml:space="preserve">The configuration is provided within the </w:t>
      </w:r>
      <w:r w:rsidRPr="006A5901">
        <w:rPr>
          <w:rFonts w:ascii="Times New Roman" w:hAnsi="Times New Roman" w:cs="Times New Roman"/>
          <w:b/>
          <w:bCs/>
          <w:i/>
          <w:iCs/>
          <w:sz w:val="20"/>
          <w:szCs w:val="20"/>
          <w:lang w:val="en-US"/>
        </w:rPr>
        <w:t>CSI-MeasConfig</w:t>
      </w:r>
      <w:r w:rsidRPr="006A5901">
        <w:rPr>
          <w:rFonts w:ascii="Times New Roman" w:hAnsi="Times New Roman" w:cs="Times New Roman"/>
          <w:b/>
          <w:bCs/>
          <w:sz w:val="20"/>
          <w:szCs w:val="20"/>
          <w:lang w:val="en-US"/>
        </w:rPr>
        <w:t xml:space="preserve"> in the </w:t>
      </w:r>
      <w:r w:rsidRPr="006A5901">
        <w:rPr>
          <w:rFonts w:ascii="Times New Roman" w:hAnsi="Times New Roman" w:cs="Times New Roman"/>
          <w:b/>
          <w:bCs/>
          <w:i/>
          <w:iCs/>
          <w:sz w:val="20"/>
          <w:szCs w:val="20"/>
          <w:lang w:val="en-US"/>
        </w:rPr>
        <w:t>SCellConfig</w:t>
      </w:r>
      <w:r w:rsidRPr="006A5901">
        <w:rPr>
          <w:rFonts w:ascii="Times New Roman" w:hAnsi="Times New Roman" w:cs="Times New Roman"/>
          <w:b/>
          <w:bCs/>
          <w:sz w:val="20"/>
          <w:szCs w:val="20"/>
          <w:lang w:val="en-US"/>
        </w:rPr>
        <w:t xml:space="preserve"> of the SCell.</w:t>
      </w:r>
    </w:p>
    <w:p w14:paraId="0347870A" w14:textId="77777777" w:rsidR="00542141" w:rsidRPr="006A5901" w:rsidRDefault="00542141" w:rsidP="00542141">
      <w:pPr>
        <w:spacing w:after="0" w:line="276" w:lineRule="auto"/>
        <w:rPr>
          <w:rFonts w:ascii="Times New Roman" w:hAnsi="Times New Roman" w:cs="Times New Roman"/>
          <w:b/>
          <w:bCs/>
          <w:sz w:val="20"/>
          <w:szCs w:val="20"/>
        </w:rPr>
      </w:pPr>
      <w:r w:rsidRPr="006A5901">
        <w:rPr>
          <w:rFonts w:ascii="Times New Roman" w:hAnsi="Times New Roman" w:cs="Times New Roman"/>
          <w:b/>
          <w:bCs/>
          <w:sz w:val="20"/>
          <w:szCs w:val="20"/>
        </w:rPr>
        <w:t>Proposal 14: On triggering mechanism for early aperiodic SRS-AS transmission on an SCell and early aperiodic CSI reporting for a SCell, based on the legacy SCell activation activating the SCell:</w:t>
      </w:r>
    </w:p>
    <w:p w14:paraId="6A1442FA" w14:textId="77777777" w:rsidR="00542141" w:rsidRPr="006A5901" w:rsidRDefault="00542141" w:rsidP="00542141">
      <w:pPr>
        <w:pStyle w:val="ListParagraph"/>
        <w:numPr>
          <w:ilvl w:val="0"/>
          <w:numId w:val="19"/>
        </w:numPr>
        <w:spacing w:line="276" w:lineRule="auto"/>
        <w:rPr>
          <w:rFonts w:ascii="Times New Roman" w:hAnsi="Times New Roman" w:cs="Times New Roman"/>
          <w:b/>
          <w:bCs/>
          <w:sz w:val="20"/>
          <w:szCs w:val="20"/>
          <w:lang w:val="en-US"/>
        </w:rPr>
      </w:pPr>
      <w:r w:rsidRPr="006A5901">
        <w:rPr>
          <w:rFonts w:ascii="Times New Roman" w:hAnsi="Times New Roman" w:cs="Times New Roman"/>
          <w:b/>
          <w:bCs/>
          <w:sz w:val="20"/>
          <w:szCs w:val="20"/>
          <w:lang w:val="en-US"/>
        </w:rPr>
        <w:t xml:space="preserve">Support both the standard SCell Activation/Deactivation MAC CE and the Enhanced SCell Activation/Deactivation MAC CE for triggering SRS-AS/CSI along with SCell activation. </w:t>
      </w:r>
    </w:p>
    <w:p w14:paraId="265A6171" w14:textId="77777777" w:rsidR="00542141" w:rsidRPr="006A5901" w:rsidRDefault="00542141" w:rsidP="00542141">
      <w:pPr>
        <w:pStyle w:val="ListParagraph"/>
        <w:numPr>
          <w:ilvl w:val="0"/>
          <w:numId w:val="19"/>
        </w:numPr>
        <w:spacing w:after="120" w:line="276" w:lineRule="auto"/>
        <w:ind w:left="816" w:hanging="357"/>
        <w:rPr>
          <w:rFonts w:ascii="Times New Roman" w:hAnsi="Times New Roman" w:cs="Times New Roman"/>
          <w:b/>
          <w:bCs/>
          <w:sz w:val="20"/>
          <w:szCs w:val="20"/>
          <w:lang w:val="en-US"/>
        </w:rPr>
      </w:pPr>
      <w:r w:rsidRPr="006A5901">
        <w:rPr>
          <w:rFonts w:ascii="Times New Roman" w:hAnsi="Times New Roman" w:cs="Times New Roman"/>
          <w:b/>
          <w:bCs/>
          <w:sz w:val="20"/>
          <w:szCs w:val="20"/>
          <w:lang w:val="en-US"/>
        </w:rPr>
        <w:t>Support implicit triggering according to RRC configuration.</w:t>
      </w:r>
    </w:p>
    <w:p w14:paraId="62253696" w14:textId="77777777" w:rsidR="00697C9B" w:rsidRPr="006A5901" w:rsidRDefault="00697C9B" w:rsidP="00697C9B">
      <w:pPr>
        <w:spacing w:after="0" w:line="276" w:lineRule="auto"/>
        <w:rPr>
          <w:rFonts w:ascii="Times New Roman" w:hAnsi="Times New Roman" w:cs="Times New Roman"/>
          <w:b/>
          <w:bCs/>
          <w:sz w:val="20"/>
          <w:szCs w:val="20"/>
        </w:rPr>
      </w:pPr>
      <w:r w:rsidRPr="006A5901">
        <w:rPr>
          <w:rFonts w:ascii="Times New Roman" w:hAnsi="Times New Roman" w:cs="Times New Roman"/>
          <w:b/>
          <w:bCs/>
          <w:sz w:val="20"/>
          <w:szCs w:val="20"/>
        </w:rPr>
        <w:t xml:space="preserve">Proposal 15: </w:t>
      </w:r>
      <w:r w:rsidRPr="006A5901">
        <w:rPr>
          <w:rFonts w:ascii="Times New Roman" w:eastAsia="SimSun" w:hAnsi="Times New Roman" w:cs="Times New Roman"/>
          <w:b/>
          <w:bCs/>
          <w:sz w:val="20"/>
          <w:szCs w:val="20"/>
        </w:rPr>
        <w:t>For early triggering of SRS/CSI for an SCell transitioning from deactivation to activation, f</w:t>
      </w:r>
      <w:r w:rsidRPr="006A5901">
        <w:rPr>
          <w:rFonts w:ascii="Times New Roman" w:hAnsi="Times New Roman" w:cs="Times New Roman"/>
          <w:b/>
          <w:bCs/>
          <w:sz w:val="20"/>
          <w:szCs w:val="20"/>
        </w:rPr>
        <w:t>or the timeline of SRS transmission, aperiodic CSI-RS reception, or aperiodic CSI reporting for an SCell:</w:t>
      </w:r>
    </w:p>
    <w:p w14:paraId="48AC07E9" w14:textId="77777777" w:rsidR="00697C9B" w:rsidRPr="006A5901" w:rsidRDefault="00697C9B" w:rsidP="00697C9B">
      <w:pPr>
        <w:pStyle w:val="ListParagraph"/>
        <w:numPr>
          <w:ilvl w:val="0"/>
          <w:numId w:val="18"/>
        </w:numPr>
        <w:spacing w:line="276" w:lineRule="auto"/>
        <w:rPr>
          <w:rFonts w:ascii="Times New Roman" w:hAnsi="Times New Roman" w:cs="Times New Roman"/>
          <w:b/>
          <w:bCs/>
          <w:sz w:val="20"/>
          <w:szCs w:val="20"/>
          <w:lang w:val="en-US"/>
        </w:rPr>
      </w:pPr>
      <w:r w:rsidRPr="006A5901">
        <w:rPr>
          <w:rFonts w:ascii="Times New Roman" w:hAnsi="Times New Roman" w:cs="Times New Roman"/>
          <w:b/>
          <w:bCs/>
          <w:sz w:val="20"/>
          <w:szCs w:val="20"/>
          <w:lang w:val="en-US"/>
        </w:rPr>
        <w:t xml:space="preserve">The starting reference time to apply a configured slot offset should consider at least the transmission of the HARQ ACK for the PDSCH carrying the MAC CE command triggering </w:t>
      </w:r>
      <w:r w:rsidRPr="006A5901">
        <w:rPr>
          <w:rFonts w:ascii="Times New Roman" w:eastAsia="SimSun" w:hAnsi="Times New Roman" w:cs="Times New Roman"/>
          <w:b/>
          <w:bCs/>
          <w:sz w:val="20"/>
          <w:szCs w:val="20"/>
          <w:lang w:val="en-US"/>
        </w:rPr>
        <w:t xml:space="preserve">SRS/CSI </w:t>
      </w:r>
      <w:r w:rsidRPr="006A5901">
        <w:rPr>
          <w:rFonts w:ascii="Times New Roman" w:hAnsi="Times New Roman" w:cs="Times New Roman"/>
          <w:b/>
          <w:bCs/>
          <w:sz w:val="20"/>
          <w:szCs w:val="20"/>
          <w:lang w:val="en-US"/>
        </w:rPr>
        <w:t>and the processing time of the MAC CE command.</w:t>
      </w:r>
    </w:p>
    <w:p w14:paraId="0AB8534F" w14:textId="77777777" w:rsidR="00697C9B" w:rsidRPr="006A5901" w:rsidRDefault="00697C9B" w:rsidP="00697C9B">
      <w:pPr>
        <w:numPr>
          <w:ilvl w:val="0"/>
          <w:numId w:val="17"/>
        </w:numPr>
        <w:spacing w:after="0" w:line="276" w:lineRule="auto"/>
        <w:rPr>
          <w:rFonts w:ascii="Times New Roman" w:hAnsi="Times New Roman" w:cs="Times New Roman"/>
          <w:b/>
          <w:bCs/>
          <w:sz w:val="20"/>
          <w:szCs w:val="20"/>
        </w:rPr>
      </w:pPr>
      <w:r w:rsidRPr="006A5901">
        <w:rPr>
          <w:rFonts w:ascii="Times New Roman" w:hAnsi="Times New Roman" w:cs="Times New Roman"/>
          <w:b/>
          <w:bCs/>
          <w:sz w:val="20"/>
          <w:szCs w:val="20"/>
        </w:rPr>
        <w:t>For SRS transmission, CSI-RS reception, and CSI reporting (if performed on the SCell), the starting reference time should be converted to the SCell slot timing.</w:t>
      </w:r>
    </w:p>
    <w:p w14:paraId="6EB6B876" w14:textId="77777777" w:rsidR="00697C9B" w:rsidRPr="006A5901" w:rsidRDefault="00697C9B" w:rsidP="00697C9B">
      <w:pPr>
        <w:numPr>
          <w:ilvl w:val="0"/>
          <w:numId w:val="17"/>
        </w:numPr>
        <w:spacing w:after="0" w:line="276" w:lineRule="auto"/>
        <w:rPr>
          <w:rFonts w:ascii="Times New Roman" w:hAnsi="Times New Roman" w:cs="Times New Roman"/>
          <w:b/>
          <w:bCs/>
          <w:sz w:val="20"/>
          <w:szCs w:val="20"/>
        </w:rPr>
      </w:pPr>
      <w:r w:rsidRPr="006A5901">
        <w:rPr>
          <w:rFonts w:ascii="Times New Roman" w:hAnsi="Times New Roman" w:cs="Times New Roman"/>
          <w:b/>
          <w:bCs/>
          <w:sz w:val="20"/>
          <w:szCs w:val="20"/>
        </w:rPr>
        <w:t>FFS: Whether additional configured or indicated slot offsets should be applied.</w:t>
      </w:r>
    </w:p>
    <w:p w14:paraId="5988D78C" w14:textId="26CF031A" w:rsidR="009F5650" w:rsidRPr="006A5901" w:rsidRDefault="00697C9B" w:rsidP="00E74E66">
      <w:pPr>
        <w:numPr>
          <w:ilvl w:val="0"/>
          <w:numId w:val="17"/>
        </w:numPr>
        <w:spacing w:line="276" w:lineRule="auto"/>
        <w:rPr>
          <w:rFonts w:ascii="Times New Roman" w:hAnsi="Times New Roman" w:cs="Times New Roman"/>
          <w:b/>
          <w:bCs/>
          <w:sz w:val="20"/>
          <w:szCs w:val="20"/>
        </w:rPr>
      </w:pPr>
      <w:r w:rsidRPr="006A5901">
        <w:rPr>
          <w:rFonts w:ascii="Times New Roman" w:hAnsi="Times New Roman" w:cs="Times New Roman"/>
          <w:b/>
          <w:bCs/>
          <w:sz w:val="20"/>
          <w:szCs w:val="20"/>
        </w:rPr>
        <w:t>FFS: Whether the impact of SCell activation delay needs to be taken into account.</w:t>
      </w:r>
    </w:p>
    <w:p w14:paraId="0A4C87BA" w14:textId="77777777" w:rsidR="00D9304C" w:rsidRPr="006A5901" w:rsidRDefault="00D9304C" w:rsidP="00D9304C">
      <w:pPr>
        <w:spacing w:after="0" w:line="276" w:lineRule="auto"/>
        <w:rPr>
          <w:rFonts w:ascii="Times New Roman" w:hAnsi="Times New Roman" w:cs="Times New Roman"/>
          <w:b/>
          <w:bCs/>
          <w:sz w:val="20"/>
          <w:szCs w:val="20"/>
        </w:rPr>
      </w:pPr>
      <w:r w:rsidRPr="006A5901">
        <w:rPr>
          <w:rFonts w:ascii="Times New Roman" w:hAnsi="Times New Roman" w:cs="Times New Roman"/>
          <w:b/>
          <w:bCs/>
          <w:sz w:val="20"/>
          <w:szCs w:val="20"/>
        </w:rPr>
        <w:t>Proposal 16: For an aperiodic CSI report triggered for an SCell transitioning from deactivation to activation, the starting reference time for determining Z</w:t>
      </w:r>
      <w:r w:rsidRPr="006A5901">
        <w:rPr>
          <w:rFonts w:ascii="Times New Roman" w:hAnsi="Times New Roman" w:cs="Times New Roman"/>
          <w:b/>
          <w:bCs/>
          <w:sz w:val="20"/>
          <w:szCs w:val="20"/>
          <w:vertAlign w:val="subscript"/>
        </w:rPr>
        <w:t>ref</w:t>
      </w:r>
      <w:r w:rsidRPr="006A5901">
        <w:rPr>
          <w:rFonts w:ascii="Times New Roman" w:hAnsi="Times New Roman" w:cs="Times New Roman"/>
          <w:b/>
          <w:bCs/>
          <w:sz w:val="20"/>
          <w:szCs w:val="20"/>
        </w:rPr>
        <w:t xml:space="preserve"> and CPU occupancy should at least take into account the transmission of the HARQ ACK for the PDSCH carrying the MAC CE command that triggers CSI, and the processing time of the MAC CE command.</w:t>
      </w:r>
    </w:p>
    <w:p w14:paraId="34FF97FA" w14:textId="77777777" w:rsidR="00D9304C" w:rsidRPr="006A5901" w:rsidRDefault="00D9304C" w:rsidP="00D9304C">
      <w:pPr>
        <w:pStyle w:val="ListParagraph"/>
        <w:numPr>
          <w:ilvl w:val="0"/>
          <w:numId w:val="18"/>
        </w:numPr>
        <w:spacing w:after="120" w:line="276" w:lineRule="auto"/>
        <w:rPr>
          <w:rFonts w:ascii="Times New Roman" w:hAnsi="Times New Roman" w:cs="Times New Roman"/>
          <w:b/>
          <w:bCs/>
          <w:sz w:val="20"/>
          <w:szCs w:val="20"/>
          <w:lang w:val="en-US"/>
        </w:rPr>
      </w:pPr>
      <w:r w:rsidRPr="006A5901">
        <w:rPr>
          <w:rFonts w:ascii="Times New Roman" w:hAnsi="Times New Roman" w:cs="Times New Roman"/>
          <w:b/>
          <w:bCs/>
          <w:sz w:val="20"/>
          <w:szCs w:val="20"/>
          <w:lang w:val="en-US"/>
        </w:rPr>
        <w:t xml:space="preserve">The reference time should be converted to the SCell slot timing when the CSI reporting is performed on the SCell. </w:t>
      </w:r>
    </w:p>
    <w:p w14:paraId="4C762E82" w14:textId="77777777" w:rsidR="00D9304C" w:rsidRPr="006A5901" w:rsidRDefault="00D9304C" w:rsidP="00D9304C">
      <w:pPr>
        <w:pStyle w:val="ListParagraph"/>
        <w:numPr>
          <w:ilvl w:val="0"/>
          <w:numId w:val="18"/>
        </w:numPr>
        <w:spacing w:after="120" w:line="276" w:lineRule="auto"/>
        <w:rPr>
          <w:rFonts w:ascii="Times New Roman" w:hAnsi="Times New Roman" w:cs="Times New Roman"/>
          <w:b/>
          <w:bCs/>
          <w:sz w:val="20"/>
          <w:szCs w:val="20"/>
          <w:lang w:val="en-US"/>
        </w:rPr>
      </w:pPr>
      <w:r w:rsidRPr="006A5901">
        <w:rPr>
          <w:rFonts w:ascii="Times New Roman" w:hAnsi="Times New Roman" w:cs="Times New Roman"/>
          <w:b/>
          <w:bCs/>
          <w:sz w:val="20"/>
          <w:szCs w:val="20"/>
          <w:lang w:val="en-US"/>
        </w:rPr>
        <w:t>FFS: Whether the impact of SCell activation delay needs to be taken into account.</w:t>
      </w:r>
    </w:p>
    <w:p w14:paraId="6F2E3110" w14:textId="77777777" w:rsidR="003C0F4E" w:rsidRPr="006A5901" w:rsidRDefault="003C0F4E" w:rsidP="003C0F4E">
      <w:pPr>
        <w:spacing w:after="0" w:line="276" w:lineRule="auto"/>
        <w:rPr>
          <w:rFonts w:ascii="Times New Roman" w:hAnsi="Times New Roman" w:cs="Times New Roman"/>
          <w:b/>
          <w:bCs/>
          <w:sz w:val="20"/>
          <w:szCs w:val="20"/>
        </w:rPr>
      </w:pPr>
      <w:r w:rsidRPr="006A5901">
        <w:rPr>
          <w:rFonts w:ascii="Times New Roman" w:hAnsi="Times New Roman" w:cs="Times New Roman"/>
          <w:b/>
          <w:bCs/>
          <w:sz w:val="20"/>
          <w:szCs w:val="20"/>
        </w:rPr>
        <w:t>Proposal 17: For early triggering of aperiodic CSI reporting for an SCell transitioning from deactivation to activation:</w:t>
      </w:r>
    </w:p>
    <w:p w14:paraId="5A1D1D82" w14:textId="77777777" w:rsidR="003C0F4E" w:rsidRPr="006A5901" w:rsidRDefault="003C0F4E" w:rsidP="003C0F4E">
      <w:pPr>
        <w:pStyle w:val="ListParagraph"/>
        <w:numPr>
          <w:ilvl w:val="0"/>
          <w:numId w:val="18"/>
        </w:numPr>
        <w:spacing w:after="120" w:line="276" w:lineRule="auto"/>
        <w:rPr>
          <w:rFonts w:ascii="Times New Roman" w:hAnsi="Times New Roman" w:cs="Times New Roman"/>
          <w:b/>
          <w:bCs/>
          <w:sz w:val="20"/>
          <w:szCs w:val="20"/>
          <w:lang w:val="en-US"/>
        </w:rPr>
      </w:pPr>
      <w:r w:rsidRPr="006A5901">
        <w:rPr>
          <w:rFonts w:ascii="Times New Roman" w:hAnsi="Times New Roman" w:cs="Times New Roman"/>
          <w:b/>
          <w:bCs/>
          <w:sz w:val="20"/>
          <w:szCs w:val="20"/>
          <w:lang w:val="en-US"/>
        </w:rPr>
        <w:t>Discuss whether the aperiodic CSI report is transmitted on the SCell.</w:t>
      </w:r>
    </w:p>
    <w:p w14:paraId="2A01F73E" w14:textId="77777777" w:rsidR="003C0F4E" w:rsidRPr="006A5901" w:rsidRDefault="003C0F4E" w:rsidP="003C0F4E">
      <w:pPr>
        <w:pStyle w:val="ListParagraph"/>
        <w:numPr>
          <w:ilvl w:val="0"/>
          <w:numId w:val="18"/>
        </w:numPr>
        <w:spacing w:after="120" w:line="276" w:lineRule="auto"/>
        <w:rPr>
          <w:rFonts w:ascii="Times New Roman" w:hAnsi="Times New Roman" w:cs="Times New Roman"/>
          <w:b/>
          <w:bCs/>
          <w:sz w:val="20"/>
          <w:szCs w:val="20"/>
          <w:lang w:val="en-US"/>
        </w:rPr>
      </w:pPr>
      <w:r w:rsidRPr="006A5901">
        <w:rPr>
          <w:rFonts w:ascii="Times New Roman" w:hAnsi="Times New Roman" w:cs="Times New Roman"/>
          <w:b/>
          <w:bCs/>
          <w:sz w:val="20"/>
          <w:szCs w:val="20"/>
          <w:lang w:val="en-US"/>
        </w:rPr>
        <w:t>The PUSCH is scheduled by a DCI transmitted after the HARQ-ACK corresponding to the PDSCH carrying the SCell Activation Command. FFS: Define how the UE identifies that the UL grant in the DCI is for the CSI report triggered by the by the SCell Activation Command</w:t>
      </w:r>
      <w:r w:rsidRPr="006A5901">
        <w:rPr>
          <w:lang w:val="en-US"/>
        </w:rPr>
        <w:t>.</w:t>
      </w:r>
    </w:p>
    <w:p w14:paraId="70A13269" w14:textId="77777777" w:rsidR="009F2D2A" w:rsidRPr="006A5901" w:rsidRDefault="009F2D2A" w:rsidP="009F2D2A">
      <w:pPr>
        <w:spacing w:after="0" w:line="276" w:lineRule="auto"/>
        <w:rPr>
          <w:rFonts w:ascii="Times New Roman" w:hAnsi="Times New Roman" w:cs="Times New Roman"/>
          <w:b/>
          <w:bCs/>
          <w:sz w:val="20"/>
          <w:szCs w:val="20"/>
        </w:rPr>
      </w:pPr>
      <w:r w:rsidRPr="006A5901">
        <w:rPr>
          <w:rFonts w:ascii="Times New Roman" w:hAnsi="Times New Roman" w:cs="Times New Roman"/>
          <w:b/>
          <w:bCs/>
          <w:sz w:val="20"/>
          <w:szCs w:val="20"/>
        </w:rPr>
        <w:t>Proposal 18:</w:t>
      </w:r>
      <w:r w:rsidRPr="006A5901">
        <w:rPr>
          <w:rFonts w:ascii="Times New Roman" w:hAnsi="Times New Roman" w:cs="Times New Roman"/>
          <w:sz w:val="20"/>
          <w:szCs w:val="20"/>
        </w:rPr>
        <w:t xml:space="preserve"> </w:t>
      </w:r>
      <w:r w:rsidRPr="006A5901">
        <w:rPr>
          <w:rFonts w:ascii="Times New Roman" w:eastAsia="SimSun" w:hAnsi="Times New Roman" w:cs="Times New Roman"/>
          <w:b/>
          <w:bCs/>
          <w:sz w:val="20"/>
          <w:szCs w:val="20"/>
        </w:rPr>
        <w:t xml:space="preserve">For early triggering of SRS/CSI </w:t>
      </w:r>
      <w:r w:rsidRPr="006A5901">
        <w:rPr>
          <w:rFonts w:ascii="Times New Roman" w:eastAsia="Times New Roman" w:hAnsi="Times New Roman" w:cs="Times New Roman"/>
          <w:b/>
          <w:bCs/>
          <w:kern w:val="0"/>
          <w:sz w:val="20"/>
          <w:szCs w:val="20"/>
          <w14:ligatures w14:val="none"/>
        </w:rPr>
        <w:t>when SCell transitions from a dormant BWP to a non-dormant BWP</w:t>
      </w:r>
      <w:r w:rsidRPr="006A5901">
        <w:rPr>
          <w:rFonts w:ascii="Times New Roman" w:hAnsi="Times New Roman" w:cs="Times New Roman"/>
          <w:b/>
          <w:bCs/>
          <w:sz w:val="20"/>
          <w:szCs w:val="20"/>
        </w:rPr>
        <w:t>, the network provides resource/reporting configuration for early SRS-AS and/or CSI triggering, based on UE capability.</w:t>
      </w:r>
    </w:p>
    <w:p w14:paraId="7317E1D9" w14:textId="77777777" w:rsidR="009F2D2A" w:rsidRPr="006A5901" w:rsidRDefault="009F2D2A" w:rsidP="009F2D2A">
      <w:pPr>
        <w:pStyle w:val="ListParagraph"/>
        <w:numPr>
          <w:ilvl w:val="0"/>
          <w:numId w:val="14"/>
        </w:numPr>
        <w:spacing w:after="120" w:line="276" w:lineRule="auto"/>
        <w:rPr>
          <w:rFonts w:ascii="Times New Roman" w:hAnsi="Times New Roman" w:cs="Times New Roman"/>
          <w:b/>
          <w:bCs/>
          <w:sz w:val="20"/>
          <w:szCs w:val="20"/>
          <w:lang w:val="en-US"/>
        </w:rPr>
      </w:pPr>
      <w:r w:rsidRPr="006A5901">
        <w:rPr>
          <w:rFonts w:ascii="Times New Roman" w:hAnsi="Times New Roman" w:cs="Times New Roman"/>
          <w:b/>
          <w:bCs/>
          <w:sz w:val="20"/>
          <w:szCs w:val="20"/>
          <w:lang w:val="en-US"/>
        </w:rPr>
        <w:t xml:space="preserve">The configuration is provided within the </w:t>
      </w:r>
      <w:r w:rsidRPr="006A5901">
        <w:rPr>
          <w:rFonts w:ascii="Times New Roman" w:hAnsi="Times New Roman" w:cs="Times New Roman"/>
          <w:b/>
          <w:bCs/>
          <w:i/>
          <w:iCs/>
          <w:sz w:val="20"/>
          <w:szCs w:val="20"/>
          <w:lang w:val="en-US"/>
        </w:rPr>
        <w:t>CSI-MeasConfig</w:t>
      </w:r>
      <w:r w:rsidRPr="006A5901">
        <w:rPr>
          <w:rFonts w:ascii="Times New Roman" w:hAnsi="Times New Roman" w:cs="Times New Roman"/>
          <w:b/>
          <w:bCs/>
          <w:sz w:val="20"/>
          <w:szCs w:val="20"/>
          <w:lang w:val="en-US"/>
        </w:rPr>
        <w:t xml:space="preserve"> in the </w:t>
      </w:r>
      <w:r w:rsidRPr="006A5901">
        <w:rPr>
          <w:rFonts w:ascii="Times New Roman" w:hAnsi="Times New Roman" w:cs="Times New Roman"/>
          <w:b/>
          <w:bCs/>
          <w:i/>
          <w:iCs/>
          <w:sz w:val="20"/>
          <w:szCs w:val="20"/>
          <w:lang w:val="en-US"/>
        </w:rPr>
        <w:t>SCellConfig</w:t>
      </w:r>
      <w:r w:rsidRPr="006A5901">
        <w:rPr>
          <w:rFonts w:ascii="Times New Roman" w:hAnsi="Times New Roman" w:cs="Times New Roman"/>
          <w:b/>
          <w:bCs/>
          <w:sz w:val="20"/>
          <w:szCs w:val="20"/>
          <w:lang w:val="en-US"/>
        </w:rPr>
        <w:t xml:space="preserve"> of the SCell.</w:t>
      </w:r>
    </w:p>
    <w:p w14:paraId="47EE8019" w14:textId="112D3B5C" w:rsidR="000D481C" w:rsidRPr="006A5901" w:rsidRDefault="000D481C" w:rsidP="000D481C">
      <w:pPr>
        <w:spacing w:after="0" w:line="276" w:lineRule="auto"/>
        <w:rPr>
          <w:rFonts w:ascii="Times New Roman" w:eastAsia="Times New Roman" w:hAnsi="Times New Roman" w:cs="Times New Roman"/>
          <w:b/>
          <w:bCs/>
          <w:kern w:val="0"/>
          <w:sz w:val="20"/>
          <w:szCs w:val="20"/>
          <w14:ligatures w14:val="none"/>
        </w:rPr>
      </w:pPr>
      <w:r w:rsidRPr="006A5901">
        <w:rPr>
          <w:rFonts w:ascii="Times New Roman" w:eastAsia="Times New Roman" w:hAnsi="Times New Roman" w:cs="Times New Roman"/>
          <w:b/>
          <w:bCs/>
          <w:kern w:val="0"/>
          <w:sz w:val="20"/>
          <w:szCs w:val="20"/>
          <w14:ligatures w14:val="none"/>
        </w:rPr>
        <w:t xml:space="preserve">Proposal 19: </w:t>
      </w:r>
      <w:r w:rsidRPr="006A5901">
        <w:rPr>
          <w:rFonts w:ascii="Times New Roman" w:hAnsi="Times New Roman" w:cs="Times New Roman"/>
          <w:b/>
          <w:bCs/>
          <w:sz w:val="20"/>
          <w:szCs w:val="20"/>
        </w:rPr>
        <w:t xml:space="preserve">On triggering mechanism for early aperiodic SRS-AS transmission on an SCell and early aperiodic CSI reporting for a SCell, </w:t>
      </w:r>
      <w:r w:rsidRPr="006A5901">
        <w:rPr>
          <w:rFonts w:ascii="Times New Roman" w:eastAsia="Times New Roman" w:hAnsi="Times New Roman" w:cs="Times New Roman"/>
          <w:b/>
          <w:bCs/>
          <w:kern w:val="0"/>
          <w:sz w:val="20"/>
          <w:szCs w:val="20"/>
          <w14:ligatures w14:val="none"/>
        </w:rPr>
        <w:t>when an SCell transitions from a dormant BWP to a non-dormant BWP:</w:t>
      </w:r>
    </w:p>
    <w:p w14:paraId="71E87D2D" w14:textId="77777777" w:rsidR="000D481C" w:rsidRPr="006A5901" w:rsidRDefault="000D481C" w:rsidP="000D481C">
      <w:pPr>
        <w:pStyle w:val="ListParagraph"/>
        <w:numPr>
          <w:ilvl w:val="0"/>
          <w:numId w:val="14"/>
        </w:numPr>
        <w:spacing w:line="276" w:lineRule="auto"/>
        <w:rPr>
          <w:rFonts w:ascii="Times New Roman" w:eastAsia="Times New Roman" w:hAnsi="Times New Roman" w:cs="Times New Roman"/>
          <w:b/>
          <w:bCs/>
          <w:kern w:val="0"/>
          <w:sz w:val="20"/>
          <w:szCs w:val="20"/>
          <w:lang w:val="en-US"/>
          <w14:ligatures w14:val="none"/>
        </w:rPr>
      </w:pPr>
      <w:r w:rsidRPr="006A5901">
        <w:rPr>
          <w:rFonts w:ascii="Times New Roman" w:eastAsia="Times New Roman" w:hAnsi="Times New Roman" w:cs="Times New Roman"/>
          <w:b/>
          <w:bCs/>
          <w:kern w:val="0"/>
          <w:sz w:val="20"/>
          <w:szCs w:val="20"/>
          <w:lang w:val="en-US"/>
          <w14:ligatures w14:val="none"/>
        </w:rPr>
        <w:t>Support DCI 0_1, 0_3, 1_1, 1_3, and 2_6 for early triggering of SRS/CSI when an SCell transitions from a dormant BWP to a non-dormant BWP.</w:t>
      </w:r>
    </w:p>
    <w:p w14:paraId="616DE24B" w14:textId="520F4EEB" w:rsidR="00D9304C" w:rsidRPr="006A5901" w:rsidRDefault="000D481C" w:rsidP="00BF108A">
      <w:pPr>
        <w:pStyle w:val="ListParagraph"/>
        <w:numPr>
          <w:ilvl w:val="0"/>
          <w:numId w:val="14"/>
        </w:numPr>
        <w:spacing w:after="120" w:line="276" w:lineRule="auto"/>
        <w:ind w:left="714" w:hanging="357"/>
        <w:rPr>
          <w:rFonts w:ascii="Times New Roman" w:eastAsia="Times New Roman" w:hAnsi="Times New Roman" w:cs="Times New Roman"/>
          <w:b/>
          <w:bCs/>
          <w:kern w:val="0"/>
          <w:sz w:val="20"/>
          <w:szCs w:val="20"/>
          <w:lang w:val="en-US"/>
          <w14:ligatures w14:val="none"/>
        </w:rPr>
      </w:pPr>
      <w:r w:rsidRPr="006A5901">
        <w:rPr>
          <w:rFonts w:ascii="Times New Roman" w:eastAsia="Times New Roman" w:hAnsi="Times New Roman" w:cs="Times New Roman"/>
          <w:b/>
          <w:bCs/>
          <w:kern w:val="0"/>
          <w:sz w:val="20"/>
          <w:szCs w:val="20"/>
          <w:lang w:val="en-US"/>
          <w14:ligatures w14:val="none"/>
        </w:rPr>
        <w:t>Support early triggering of aperiodic SRS/CSI for SCell for which an early SRS/CSI configuration is provided, when a DCI triggers the SCell transition from dormant to non-dormant BWP.</w:t>
      </w:r>
    </w:p>
    <w:p w14:paraId="2D0BB19D" w14:textId="77777777" w:rsidR="00BF108A" w:rsidRPr="006A5901" w:rsidRDefault="00BF108A" w:rsidP="00BF108A">
      <w:pPr>
        <w:spacing w:after="0" w:line="276" w:lineRule="auto"/>
        <w:rPr>
          <w:rFonts w:ascii="Times New Roman" w:eastAsia="Times New Roman" w:hAnsi="Times New Roman" w:cs="Times New Roman"/>
          <w:kern w:val="0"/>
          <w:sz w:val="20"/>
          <w:szCs w:val="20"/>
          <w14:ligatures w14:val="none"/>
        </w:rPr>
      </w:pPr>
      <w:r w:rsidRPr="006A5901">
        <w:rPr>
          <w:rFonts w:ascii="Times New Roman" w:eastAsia="Times New Roman" w:hAnsi="Times New Roman" w:cs="Times New Roman"/>
          <w:b/>
          <w:bCs/>
          <w:kern w:val="0"/>
          <w:sz w:val="20"/>
          <w:szCs w:val="20"/>
          <w14:ligatures w14:val="none"/>
        </w:rPr>
        <w:t>Proposal 20:</w:t>
      </w:r>
      <w:r w:rsidRPr="006A5901">
        <w:rPr>
          <w:rFonts w:ascii="Times New Roman" w:eastAsia="Times New Roman" w:hAnsi="Times New Roman" w:cs="Times New Roman"/>
          <w:kern w:val="0"/>
          <w:sz w:val="20"/>
          <w:szCs w:val="20"/>
          <w14:ligatures w14:val="none"/>
        </w:rPr>
        <w:t xml:space="preserve"> </w:t>
      </w:r>
      <w:r w:rsidRPr="006A5901">
        <w:rPr>
          <w:rFonts w:ascii="Times New Roman" w:eastAsia="Times New Roman" w:hAnsi="Times New Roman" w:cs="Times New Roman"/>
          <w:b/>
          <w:bCs/>
          <w:kern w:val="0"/>
          <w:sz w:val="20"/>
          <w:szCs w:val="20"/>
          <w14:ligatures w14:val="none"/>
        </w:rPr>
        <w:t>For early triggering of SRS/CSI for an SCell transitioning from a dormant BWP to a non-dormant BWP, the timeline of SRS transmission, aperiodic CSI-RS reception, or aperiodic CSI reporting on the SCell</w:t>
      </w:r>
      <w:r w:rsidRPr="006A5901">
        <w:rPr>
          <w:rFonts w:ascii="Times New Roman" w:eastAsia="Times New Roman" w:hAnsi="Times New Roman" w:cs="Times New Roman"/>
          <w:kern w:val="0"/>
          <w:sz w:val="20"/>
          <w:szCs w:val="20"/>
          <w14:ligatures w14:val="none"/>
        </w:rPr>
        <w:t xml:space="preserve">, </w:t>
      </w:r>
      <w:r w:rsidRPr="006A5901">
        <w:rPr>
          <w:rFonts w:ascii="Times New Roman" w:eastAsia="Times New Roman" w:hAnsi="Times New Roman" w:cs="Times New Roman"/>
          <w:b/>
          <w:bCs/>
          <w:kern w:val="0"/>
          <w:sz w:val="20"/>
          <w:szCs w:val="20"/>
          <w14:ligatures w14:val="none"/>
        </w:rPr>
        <w:t>the starting reference time for applying a configured slot offset (also additional slot offset if any) is based on the BWP switch completion time.</w:t>
      </w:r>
    </w:p>
    <w:p w14:paraId="34A98FC1" w14:textId="77777777" w:rsidR="00BF108A" w:rsidRPr="006A5901" w:rsidRDefault="00BF108A" w:rsidP="00BF108A">
      <w:pPr>
        <w:numPr>
          <w:ilvl w:val="0"/>
          <w:numId w:val="21"/>
        </w:numPr>
        <w:spacing w:line="276" w:lineRule="auto"/>
        <w:rPr>
          <w:rFonts w:ascii="Times New Roman" w:eastAsia="Times New Roman" w:hAnsi="Times New Roman" w:cs="Times New Roman"/>
          <w:b/>
          <w:bCs/>
          <w:kern w:val="0"/>
          <w:sz w:val="20"/>
          <w:szCs w:val="20"/>
          <w14:ligatures w14:val="none"/>
        </w:rPr>
      </w:pPr>
      <w:r w:rsidRPr="006A5901">
        <w:rPr>
          <w:rFonts w:ascii="Times New Roman" w:eastAsia="Times New Roman" w:hAnsi="Times New Roman" w:cs="Times New Roman"/>
          <w:b/>
          <w:bCs/>
          <w:kern w:val="0"/>
          <w:sz w:val="20"/>
          <w:szCs w:val="20"/>
          <w14:ligatures w14:val="none"/>
        </w:rPr>
        <w:t>The reference time shall be converted to the SCell slot timing.</w:t>
      </w:r>
    </w:p>
    <w:p w14:paraId="67FCB009" w14:textId="77777777" w:rsidR="00BF108A" w:rsidRPr="006A5901" w:rsidRDefault="00BF108A" w:rsidP="00BF108A">
      <w:pPr>
        <w:spacing w:after="0" w:line="276" w:lineRule="auto"/>
        <w:rPr>
          <w:rFonts w:ascii="Times New Roman" w:eastAsia="Times New Roman" w:hAnsi="Times New Roman" w:cs="Times New Roman"/>
          <w:b/>
          <w:bCs/>
          <w:kern w:val="0"/>
          <w:sz w:val="20"/>
          <w:szCs w:val="20"/>
          <w14:ligatures w14:val="none"/>
        </w:rPr>
      </w:pPr>
      <w:r w:rsidRPr="006A5901">
        <w:rPr>
          <w:rFonts w:ascii="Times New Roman" w:eastAsia="Times New Roman" w:hAnsi="Times New Roman" w:cs="Times New Roman"/>
          <w:b/>
          <w:bCs/>
          <w:kern w:val="0"/>
          <w:sz w:val="20"/>
          <w:szCs w:val="20"/>
          <w14:ligatures w14:val="none"/>
        </w:rPr>
        <w:t>Proposal 21: For an aperiodic CSI report triggered for an SCell transitioning from a dormant BWP to a non-dormant BWP, consider the BWP switch completion time for the starting reference time for Z</w:t>
      </w:r>
      <w:r w:rsidRPr="006A5901">
        <w:rPr>
          <w:rFonts w:ascii="Times New Roman" w:eastAsia="Times New Roman" w:hAnsi="Times New Roman" w:cs="Times New Roman"/>
          <w:b/>
          <w:bCs/>
          <w:kern w:val="0"/>
          <w:sz w:val="20"/>
          <w:szCs w:val="20"/>
          <w:vertAlign w:val="subscript"/>
          <w14:ligatures w14:val="none"/>
        </w:rPr>
        <w:t>ref</w:t>
      </w:r>
      <w:r w:rsidRPr="006A5901">
        <w:rPr>
          <w:rFonts w:ascii="Times New Roman" w:eastAsia="Times New Roman" w:hAnsi="Times New Roman" w:cs="Times New Roman"/>
          <w:b/>
          <w:bCs/>
          <w:kern w:val="0"/>
          <w:sz w:val="20"/>
          <w:szCs w:val="20"/>
          <w14:ligatures w14:val="none"/>
        </w:rPr>
        <w:t xml:space="preserve"> and CPU occupancy.</w:t>
      </w:r>
    </w:p>
    <w:p w14:paraId="56555EF3" w14:textId="63FA29B3" w:rsidR="000D481C" w:rsidRPr="006A5901" w:rsidRDefault="00BF108A" w:rsidP="00F24CC4">
      <w:pPr>
        <w:numPr>
          <w:ilvl w:val="0"/>
          <w:numId w:val="21"/>
        </w:numPr>
        <w:spacing w:line="276" w:lineRule="auto"/>
        <w:rPr>
          <w:rFonts w:ascii="Times New Roman" w:eastAsia="Times New Roman" w:hAnsi="Times New Roman" w:cs="Times New Roman"/>
          <w:b/>
          <w:bCs/>
          <w:kern w:val="0"/>
          <w:sz w:val="20"/>
          <w:szCs w:val="20"/>
          <w14:ligatures w14:val="none"/>
        </w:rPr>
      </w:pPr>
      <w:r w:rsidRPr="006A5901">
        <w:rPr>
          <w:rFonts w:ascii="Times New Roman" w:eastAsia="Times New Roman" w:hAnsi="Times New Roman" w:cs="Times New Roman"/>
          <w:b/>
          <w:bCs/>
          <w:kern w:val="0"/>
          <w:sz w:val="20"/>
          <w:szCs w:val="20"/>
          <w14:ligatures w14:val="none"/>
        </w:rPr>
        <w:t>The reference time shall be converted to the SCell slot timing if the CSI reporting is performed on the SCell</w:t>
      </w:r>
    </w:p>
    <w:p w14:paraId="5B560380" w14:textId="77777777" w:rsidR="007A2DD6" w:rsidRPr="006A5901" w:rsidRDefault="007A2DD6" w:rsidP="007A2DD6">
      <w:pPr>
        <w:spacing w:after="0" w:line="276" w:lineRule="auto"/>
        <w:rPr>
          <w:rFonts w:ascii="Times New Roman" w:hAnsi="Times New Roman" w:cs="Times New Roman"/>
          <w:b/>
          <w:bCs/>
          <w:sz w:val="20"/>
          <w:szCs w:val="20"/>
        </w:rPr>
      </w:pPr>
      <w:r w:rsidRPr="006A5901">
        <w:rPr>
          <w:rFonts w:ascii="Times New Roman" w:hAnsi="Times New Roman" w:cs="Times New Roman"/>
          <w:b/>
          <w:bCs/>
          <w:sz w:val="20"/>
          <w:szCs w:val="20"/>
        </w:rPr>
        <w:t>Proposal 22: For early triggering of aperiodic CSI reporting for an SCell transitioning from dormant to non-dormant BWP:</w:t>
      </w:r>
    </w:p>
    <w:p w14:paraId="0DD11DD8" w14:textId="77777777" w:rsidR="007A2DD6" w:rsidRPr="006A5901" w:rsidRDefault="007A2DD6" w:rsidP="007A2DD6">
      <w:pPr>
        <w:numPr>
          <w:ilvl w:val="0"/>
          <w:numId w:val="23"/>
        </w:numPr>
        <w:spacing w:after="0" w:line="276" w:lineRule="auto"/>
        <w:rPr>
          <w:rFonts w:ascii="Times New Roman" w:hAnsi="Times New Roman" w:cs="Times New Roman"/>
          <w:b/>
          <w:bCs/>
          <w:sz w:val="20"/>
          <w:szCs w:val="20"/>
        </w:rPr>
      </w:pPr>
      <w:r w:rsidRPr="006A5901">
        <w:rPr>
          <w:rFonts w:ascii="Times New Roman" w:hAnsi="Times New Roman" w:cs="Times New Roman"/>
          <w:b/>
          <w:bCs/>
          <w:sz w:val="20"/>
          <w:szCs w:val="20"/>
        </w:rPr>
        <w:t>Clarify whether the aperiodic CSI report is transmitted on the SCell.</w:t>
      </w:r>
    </w:p>
    <w:p w14:paraId="2A72A0DE" w14:textId="77777777" w:rsidR="007A2DD6" w:rsidRPr="006A5901" w:rsidRDefault="007A2DD6" w:rsidP="007A2DD6">
      <w:pPr>
        <w:numPr>
          <w:ilvl w:val="0"/>
          <w:numId w:val="23"/>
        </w:numPr>
        <w:spacing w:after="0" w:line="276" w:lineRule="auto"/>
        <w:rPr>
          <w:rFonts w:ascii="Times New Roman" w:hAnsi="Times New Roman" w:cs="Times New Roman"/>
          <w:b/>
          <w:bCs/>
          <w:sz w:val="20"/>
          <w:szCs w:val="20"/>
        </w:rPr>
      </w:pPr>
      <w:r w:rsidRPr="006A5901">
        <w:rPr>
          <w:rFonts w:ascii="Times New Roman" w:hAnsi="Times New Roman" w:cs="Times New Roman"/>
          <w:b/>
          <w:bCs/>
          <w:sz w:val="20"/>
          <w:szCs w:val="20"/>
        </w:rPr>
        <w:t>The PUSCH for CSI reporting is scheduled by a DCI transmitted after the DCI carrying the SCell dormancy indication. FFS: How the UE identifies that the UL grant in the DCI is for the CSI report triggered by the DCI carrying the SCell dormancy indication.</w:t>
      </w:r>
    </w:p>
    <w:p w14:paraId="762100D8" w14:textId="77777777" w:rsidR="00F73EA7" w:rsidRPr="006A5901" w:rsidRDefault="00F73EA7" w:rsidP="00F73EA7">
      <w:pPr>
        <w:spacing w:after="0" w:line="276" w:lineRule="auto"/>
        <w:rPr>
          <w:rFonts w:ascii="Times New Roman" w:hAnsi="Times New Roman" w:cs="Times New Roman"/>
          <w:b/>
          <w:bCs/>
          <w:sz w:val="20"/>
          <w:szCs w:val="20"/>
        </w:rPr>
      </w:pPr>
    </w:p>
    <w:p w14:paraId="08D4FFC2" w14:textId="6BE2B4EC" w:rsidR="00E60AB2" w:rsidRPr="009A5943" w:rsidRDefault="00E60AB2" w:rsidP="00D03346">
      <w:pPr>
        <w:spacing w:line="276" w:lineRule="auto"/>
        <w:rPr>
          <w:rFonts w:ascii="Times New Roman" w:hAnsi="Times New Roman" w:cs="Times New Roman"/>
          <w:b/>
          <w:bCs/>
          <w:sz w:val="20"/>
          <w:szCs w:val="20"/>
          <w:u w:val="single"/>
        </w:rPr>
      </w:pPr>
      <w:r w:rsidRPr="009A5943">
        <w:rPr>
          <w:rFonts w:ascii="Times New Roman" w:hAnsi="Times New Roman" w:cs="Times New Roman"/>
          <w:b/>
          <w:bCs/>
          <w:sz w:val="20"/>
          <w:szCs w:val="20"/>
          <w:u w:val="single"/>
        </w:rPr>
        <w:t>CSI-RS Antenna Port Aggregation w/ Reduced Density</w:t>
      </w:r>
    </w:p>
    <w:p w14:paraId="03625D5B" w14:textId="77777777" w:rsidR="008D501D" w:rsidRPr="006A5901" w:rsidRDefault="008D501D" w:rsidP="008D501D">
      <w:pPr>
        <w:snapToGrid w:val="0"/>
        <w:spacing w:after="0" w:line="276" w:lineRule="auto"/>
        <w:rPr>
          <w:rFonts w:ascii="Times New Roman" w:hAnsi="Times New Roman" w:cs="Times New Roman"/>
          <w:b/>
          <w:sz w:val="20"/>
          <w:szCs w:val="20"/>
        </w:rPr>
      </w:pPr>
      <w:r w:rsidRPr="006A5901">
        <w:rPr>
          <w:rFonts w:ascii="Times New Roman" w:hAnsi="Times New Roman" w:cs="Times New Roman"/>
          <w:b/>
          <w:sz w:val="20"/>
          <w:szCs w:val="20"/>
        </w:rPr>
        <w:t>Proposal 23: For Rel-20, support the following configurations for density = 1/8:</w:t>
      </w:r>
    </w:p>
    <w:p w14:paraId="6FA41917" w14:textId="77777777" w:rsidR="008D501D" w:rsidRPr="006A5901" w:rsidRDefault="008D501D" w:rsidP="008D501D">
      <w:pPr>
        <w:pStyle w:val="ListParagraph"/>
        <w:numPr>
          <w:ilvl w:val="0"/>
          <w:numId w:val="14"/>
        </w:numPr>
        <w:spacing w:line="276" w:lineRule="auto"/>
        <w:rPr>
          <w:rFonts w:ascii="Times New Roman" w:hAnsi="Times New Roman"/>
          <w:b/>
          <w:bCs/>
          <w:sz w:val="20"/>
          <w:szCs w:val="20"/>
          <w:lang w:val="en-US"/>
        </w:rPr>
      </w:pPr>
      <w:r w:rsidRPr="006A5901">
        <w:rPr>
          <w:rFonts w:ascii="Times New Roman" w:hAnsi="Times New Roman"/>
          <w:b/>
          <w:bCs/>
          <w:sz w:val="20"/>
          <w:szCs w:val="20"/>
          <w:lang w:val="en-US"/>
        </w:rPr>
        <w:t>K=4 16-port NZP CSI-RS resources in a CSI-RS resource set aggregating 64 CSI-RS ports.</w:t>
      </w:r>
    </w:p>
    <w:p w14:paraId="05636791" w14:textId="77777777" w:rsidR="008D501D" w:rsidRPr="006A5901" w:rsidRDefault="008D501D" w:rsidP="008D501D">
      <w:pPr>
        <w:pStyle w:val="ListParagraph"/>
        <w:numPr>
          <w:ilvl w:val="0"/>
          <w:numId w:val="14"/>
        </w:numPr>
        <w:spacing w:after="120" w:line="276" w:lineRule="auto"/>
        <w:ind w:left="714" w:hanging="357"/>
        <w:rPr>
          <w:rFonts w:ascii="Times New Roman" w:hAnsi="Times New Roman"/>
          <w:b/>
          <w:bCs/>
          <w:sz w:val="20"/>
          <w:szCs w:val="20"/>
          <w:lang w:val="en-US"/>
        </w:rPr>
      </w:pPr>
      <w:r w:rsidRPr="006A5901">
        <w:rPr>
          <w:rFonts w:ascii="Times New Roman" w:hAnsi="Times New Roman"/>
          <w:b/>
          <w:bCs/>
          <w:color w:val="000000"/>
          <w:sz w:val="20"/>
          <w:szCs w:val="20"/>
          <w:lang w:val="en-US"/>
        </w:rPr>
        <w:t xml:space="preserve">K=4 32-port </w:t>
      </w:r>
      <w:r w:rsidRPr="006A5901">
        <w:rPr>
          <w:rFonts w:ascii="Times New Roman" w:hAnsi="Times New Roman"/>
          <w:b/>
          <w:bCs/>
          <w:sz w:val="20"/>
          <w:szCs w:val="20"/>
          <w:lang w:val="en-US"/>
        </w:rPr>
        <w:t xml:space="preserve">NZP </w:t>
      </w:r>
      <w:r w:rsidRPr="006A5901">
        <w:rPr>
          <w:rFonts w:ascii="Times New Roman" w:hAnsi="Times New Roman"/>
          <w:b/>
          <w:bCs/>
          <w:color w:val="000000"/>
          <w:sz w:val="20"/>
          <w:szCs w:val="20"/>
          <w:lang w:val="en-US"/>
        </w:rPr>
        <w:t>CSI-RS resources in a CSI-RS resource set aggregating 128 CSI-RS ports.</w:t>
      </w:r>
    </w:p>
    <w:p w14:paraId="5188E1D8" w14:textId="77777777" w:rsidR="008D501D" w:rsidRPr="006A5901" w:rsidRDefault="008D501D" w:rsidP="008D501D">
      <w:pPr>
        <w:snapToGrid w:val="0"/>
        <w:spacing w:after="0" w:line="276" w:lineRule="auto"/>
        <w:rPr>
          <w:rFonts w:ascii="Times New Roman" w:hAnsi="Times New Roman" w:cs="Times New Roman"/>
          <w:b/>
          <w:bCs/>
          <w:sz w:val="20"/>
          <w:szCs w:val="20"/>
        </w:rPr>
      </w:pPr>
      <w:r w:rsidRPr="006A5901">
        <w:rPr>
          <w:rFonts w:ascii="Times New Roman" w:hAnsi="Times New Roman" w:cs="Times New Roman"/>
          <w:b/>
          <w:bCs/>
          <w:sz w:val="20"/>
          <w:szCs w:val="20"/>
        </w:rPr>
        <w:t>Proposal 24: For Rel-20, do not support the following configurations:</w:t>
      </w:r>
    </w:p>
    <w:p w14:paraId="0B4CEFD7" w14:textId="77777777" w:rsidR="008D501D" w:rsidRPr="006A5901" w:rsidRDefault="008D501D" w:rsidP="008D501D">
      <w:pPr>
        <w:pStyle w:val="ListParagraph"/>
        <w:numPr>
          <w:ilvl w:val="0"/>
          <w:numId w:val="14"/>
        </w:numPr>
        <w:spacing w:line="276" w:lineRule="auto"/>
        <w:rPr>
          <w:rFonts w:ascii="Times New Roman" w:hAnsi="Times New Roman"/>
          <w:b/>
          <w:bCs/>
          <w:sz w:val="20"/>
          <w:szCs w:val="20"/>
          <w:lang w:val="en-US"/>
        </w:rPr>
      </w:pPr>
      <w:r w:rsidRPr="006A5901">
        <w:rPr>
          <w:rFonts w:ascii="Times New Roman" w:hAnsi="Times New Roman"/>
          <w:b/>
          <w:bCs/>
          <w:sz w:val="20"/>
          <w:szCs w:val="20"/>
          <w:lang w:val="en-US"/>
        </w:rPr>
        <w:t>K=3 16-port NZP CSI-RS resources in a CSI-RS resource set aggregating 48 CSI-RS ports with density = 1/4.</w:t>
      </w:r>
    </w:p>
    <w:p w14:paraId="2199D2D0" w14:textId="77777777" w:rsidR="008D501D" w:rsidRPr="006A5901" w:rsidRDefault="008D501D" w:rsidP="008D501D">
      <w:pPr>
        <w:pStyle w:val="ListParagraph"/>
        <w:numPr>
          <w:ilvl w:val="0"/>
          <w:numId w:val="14"/>
        </w:numPr>
        <w:spacing w:line="276" w:lineRule="auto"/>
        <w:rPr>
          <w:rFonts w:ascii="Times New Roman" w:hAnsi="Times New Roman"/>
          <w:b/>
          <w:bCs/>
          <w:sz w:val="20"/>
          <w:szCs w:val="20"/>
          <w:lang w:val="en-US"/>
        </w:rPr>
      </w:pPr>
      <w:r w:rsidRPr="006A5901">
        <w:rPr>
          <w:rFonts w:ascii="Times New Roman" w:hAnsi="Times New Roman"/>
          <w:b/>
          <w:bCs/>
          <w:color w:val="000000"/>
          <w:sz w:val="20"/>
          <w:szCs w:val="20"/>
          <w:lang w:val="en-US"/>
        </w:rPr>
        <w:t xml:space="preserve">K=2 24-port </w:t>
      </w:r>
      <w:r w:rsidRPr="006A5901">
        <w:rPr>
          <w:rFonts w:ascii="Times New Roman" w:hAnsi="Times New Roman"/>
          <w:b/>
          <w:bCs/>
          <w:sz w:val="20"/>
          <w:szCs w:val="20"/>
          <w:lang w:val="en-US"/>
        </w:rPr>
        <w:t xml:space="preserve">NZP </w:t>
      </w:r>
      <w:r w:rsidRPr="006A5901">
        <w:rPr>
          <w:rFonts w:ascii="Times New Roman" w:hAnsi="Times New Roman"/>
          <w:b/>
          <w:bCs/>
          <w:color w:val="000000"/>
          <w:sz w:val="20"/>
          <w:szCs w:val="20"/>
          <w:lang w:val="en-US"/>
        </w:rPr>
        <w:t xml:space="preserve">CSI-RS resources in a CSI-RS resource set aggregating 48 CSI-RS ports with density = 1/3. </w:t>
      </w:r>
    </w:p>
    <w:p w14:paraId="253948E2" w14:textId="77777777" w:rsidR="008D501D" w:rsidRPr="006A5901" w:rsidRDefault="008D501D" w:rsidP="008D501D">
      <w:pPr>
        <w:pStyle w:val="ListParagraph"/>
        <w:numPr>
          <w:ilvl w:val="0"/>
          <w:numId w:val="14"/>
        </w:numPr>
        <w:spacing w:line="276" w:lineRule="auto"/>
        <w:rPr>
          <w:rFonts w:ascii="Times New Roman" w:hAnsi="Times New Roman"/>
          <w:b/>
          <w:bCs/>
          <w:sz w:val="20"/>
          <w:szCs w:val="20"/>
          <w:lang w:val="en-US"/>
        </w:rPr>
      </w:pPr>
      <w:r w:rsidRPr="006A5901">
        <w:rPr>
          <w:rFonts w:ascii="Times New Roman" w:hAnsi="Times New Roman"/>
          <w:b/>
          <w:bCs/>
          <w:color w:val="000000"/>
          <w:sz w:val="20"/>
          <w:szCs w:val="20"/>
          <w:lang w:val="en-US"/>
        </w:rPr>
        <w:t xml:space="preserve">K=2 24-port </w:t>
      </w:r>
      <w:r w:rsidRPr="006A5901">
        <w:rPr>
          <w:rFonts w:ascii="Times New Roman" w:hAnsi="Times New Roman"/>
          <w:b/>
          <w:bCs/>
          <w:sz w:val="20"/>
          <w:szCs w:val="20"/>
          <w:lang w:val="en-US"/>
        </w:rPr>
        <w:t xml:space="preserve">NZP </w:t>
      </w:r>
      <w:r w:rsidRPr="006A5901">
        <w:rPr>
          <w:rFonts w:ascii="Times New Roman" w:hAnsi="Times New Roman"/>
          <w:b/>
          <w:bCs/>
          <w:color w:val="000000"/>
          <w:sz w:val="20"/>
          <w:szCs w:val="20"/>
          <w:lang w:val="en-US"/>
        </w:rPr>
        <w:t>CSI-RS resources in a CSI-RS resource set aggregating 48 CSI-RS ports with density = 1/6.</w:t>
      </w:r>
    </w:p>
    <w:p w14:paraId="21ADDF58" w14:textId="77777777" w:rsidR="008D501D" w:rsidRPr="006A5901" w:rsidRDefault="008D501D" w:rsidP="008D501D">
      <w:pPr>
        <w:pStyle w:val="ListParagraph"/>
        <w:numPr>
          <w:ilvl w:val="0"/>
          <w:numId w:val="14"/>
        </w:numPr>
        <w:spacing w:line="276" w:lineRule="auto"/>
        <w:rPr>
          <w:rFonts w:ascii="Times New Roman" w:hAnsi="Times New Roman"/>
          <w:b/>
          <w:bCs/>
          <w:sz w:val="20"/>
          <w:szCs w:val="20"/>
          <w:lang w:val="en-US"/>
        </w:rPr>
      </w:pPr>
      <w:r w:rsidRPr="006A5901">
        <w:rPr>
          <w:rFonts w:ascii="Times New Roman" w:hAnsi="Times New Roman"/>
          <w:b/>
          <w:bCs/>
          <w:color w:val="000000"/>
          <w:sz w:val="20"/>
          <w:szCs w:val="20"/>
          <w:lang w:val="en-US"/>
        </w:rPr>
        <w:t>K=2 24-port</w:t>
      </w:r>
      <w:r w:rsidRPr="006A5901">
        <w:rPr>
          <w:rFonts w:ascii="Times New Roman" w:hAnsi="Times New Roman"/>
          <w:b/>
          <w:bCs/>
          <w:sz w:val="20"/>
          <w:szCs w:val="20"/>
          <w:lang w:val="en-US"/>
        </w:rPr>
        <w:t xml:space="preserve"> NZP</w:t>
      </w:r>
      <w:r w:rsidRPr="006A5901">
        <w:rPr>
          <w:rFonts w:ascii="Times New Roman" w:hAnsi="Times New Roman"/>
          <w:b/>
          <w:bCs/>
          <w:color w:val="000000"/>
          <w:sz w:val="20"/>
          <w:szCs w:val="20"/>
          <w:lang w:val="en-US"/>
        </w:rPr>
        <w:t xml:space="preserve"> CSI-RS resources in a CSI-RS resource set aggregating 48 CSI-RS ports with density = 1/8.</w:t>
      </w:r>
    </w:p>
    <w:p w14:paraId="265DF342" w14:textId="77777777" w:rsidR="008D501D" w:rsidRPr="006A5901" w:rsidRDefault="008D501D" w:rsidP="008D501D">
      <w:pPr>
        <w:pStyle w:val="ListParagraph"/>
        <w:numPr>
          <w:ilvl w:val="0"/>
          <w:numId w:val="14"/>
        </w:numPr>
        <w:spacing w:line="276" w:lineRule="auto"/>
        <w:rPr>
          <w:rFonts w:ascii="Times New Roman" w:hAnsi="Times New Roman"/>
          <w:b/>
          <w:bCs/>
          <w:sz w:val="20"/>
          <w:szCs w:val="20"/>
          <w:lang w:val="en-US"/>
        </w:rPr>
      </w:pPr>
      <w:r w:rsidRPr="006A5901">
        <w:rPr>
          <w:rFonts w:ascii="Times New Roman" w:hAnsi="Times New Roman"/>
          <w:b/>
          <w:bCs/>
          <w:color w:val="000000"/>
          <w:sz w:val="20"/>
          <w:szCs w:val="20"/>
          <w:lang w:val="en-US"/>
        </w:rPr>
        <w:t xml:space="preserve">K=3 16-port </w:t>
      </w:r>
      <w:r w:rsidRPr="006A5901">
        <w:rPr>
          <w:rFonts w:ascii="Times New Roman" w:hAnsi="Times New Roman"/>
          <w:b/>
          <w:bCs/>
          <w:sz w:val="20"/>
          <w:szCs w:val="20"/>
          <w:lang w:val="en-US"/>
        </w:rPr>
        <w:t xml:space="preserve">NZP </w:t>
      </w:r>
      <w:r w:rsidRPr="006A5901">
        <w:rPr>
          <w:rFonts w:ascii="Times New Roman" w:hAnsi="Times New Roman"/>
          <w:b/>
          <w:bCs/>
          <w:color w:val="000000"/>
          <w:sz w:val="20"/>
          <w:szCs w:val="20"/>
          <w:lang w:val="en-US"/>
        </w:rPr>
        <w:t>CSI-RS resources in a CSI-RS resource set aggregating 48 CSI-RS ports with density = 1/8.</w:t>
      </w:r>
    </w:p>
    <w:p w14:paraId="7D49FEF8" w14:textId="77777777" w:rsidR="008D501D" w:rsidRPr="006A5901" w:rsidRDefault="008D501D" w:rsidP="00FF174F">
      <w:pPr>
        <w:pStyle w:val="ListParagraph"/>
        <w:numPr>
          <w:ilvl w:val="0"/>
          <w:numId w:val="14"/>
        </w:numPr>
        <w:spacing w:after="240" w:line="276" w:lineRule="auto"/>
        <w:rPr>
          <w:rFonts w:ascii="Times New Roman" w:hAnsi="Times New Roman"/>
          <w:b/>
          <w:bCs/>
          <w:sz w:val="20"/>
          <w:szCs w:val="20"/>
          <w:lang w:val="en-US"/>
        </w:rPr>
      </w:pPr>
      <w:r w:rsidRPr="006A5901">
        <w:rPr>
          <w:rFonts w:ascii="Times New Roman" w:hAnsi="Times New Roman"/>
          <w:b/>
          <w:bCs/>
          <w:color w:val="000000"/>
          <w:sz w:val="20"/>
          <w:szCs w:val="20"/>
          <w:lang w:val="en-US"/>
        </w:rPr>
        <w:t xml:space="preserve">K=2 32-port </w:t>
      </w:r>
      <w:r w:rsidRPr="006A5901">
        <w:rPr>
          <w:rFonts w:ascii="Times New Roman" w:hAnsi="Times New Roman"/>
          <w:b/>
          <w:bCs/>
          <w:sz w:val="20"/>
          <w:szCs w:val="20"/>
          <w:lang w:val="en-US"/>
        </w:rPr>
        <w:t xml:space="preserve">NZP </w:t>
      </w:r>
      <w:r w:rsidRPr="006A5901">
        <w:rPr>
          <w:rFonts w:ascii="Times New Roman" w:hAnsi="Times New Roman"/>
          <w:b/>
          <w:bCs/>
          <w:color w:val="000000"/>
          <w:sz w:val="20"/>
          <w:szCs w:val="20"/>
          <w:lang w:val="en-US"/>
        </w:rPr>
        <w:t>CSI-RS resources in a CSI-RS resource set aggregating 64 CSI-RS ports with density = 1/8.</w:t>
      </w:r>
    </w:p>
    <w:p w14:paraId="7CEC1DF7" w14:textId="77777777" w:rsidR="00FF174F" w:rsidRPr="006A5901" w:rsidRDefault="00FF174F" w:rsidP="00FF174F">
      <w:pPr>
        <w:spacing w:line="276" w:lineRule="auto"/>
        <w:rPr>
          <w:rFonts w:ascii="Times New Roman" w:hAnsi="Times New Roman" w:cs="Times New Roman"/>
          <w:b/>
          <w:sz w:val="20"/>
          <w:szCs w:val="20"/>
          <w:lang w:eastAsia="zh-TW"/>
        </w:rPr>
      </w:pPr>
      <w:r w:rsidRPr="006A5901">
        <w:rPr>
          <w:rFonts w:ascii="Times New Roman" w:hAnsi="Times New Roman" w:cs="Times New Roman"/>
          <w:b/>
          <w:sz w:val="20"/>
          <w:szCs w:val="20"/>
        </w:rPr>
        <w:t>Proposal 25: For Rel-20, do not support different frequency-domain antenna port densities for the K NZP-CSI-RS resources within the same CSI-RS resource set when configured for 48/64/128 CSI-RS port aggregation.</w:t>
      </w:r>
    </w:p>
    <w:p w14:paraId="51BEF471" w14:textId="77777777" w:rsidR="001F64F3" w:rsidRPr="006A5901" w:rsidRDefault="001F64F3" w:rsidP="001F64F3">
      <w:pPr>
        <w:spacing w:line="276" w:lineRule="auto"/>
        <w:rPr>
          <w:rFonts w:ascii="Times New Roman" w:hAnsi="Times New Roman" w:cs="Times New Roman"/>
          <w:sz w:val="20"/>
          <w:szCs w:val="20"/>
        </w:rPr>
      </w:pPr>
      <w:r w:rsidRPr="006A5901">
        <w:rPr>
          <w:rFonts w:ascii="Times New Roman" w:hAnsi="Times New Roman" w:cs="Times New Roman"/>
          <w:b/>
          <w:sz w:val="20"/>
          <w:szCs w:val="20"/>
        </w:rPr>
        <w:t>Observation 2:</w:t>
      </w:r>
      <w:r w:rsidRPr="006A5901">
        <w:rPr>
          <w:rFonts w:ascii="Times New Roman" w:hAnsi="Times New Roman" w:cs="Times New Roman"/>
          <w:sz w:val="20"/>
          <w:szCs w:val="20"/>
        </w:rPr>
        <w:t xml:space="preserve"> </w:t>
      </w:r>
      <w:r w:rsidRPr="006A5901">
        <w:rPr>
          <w:rFonts w:ascii="Times New Roman" w:hAnsi="Times New Roman" w:cs="Times New Roman"/>
          <w:b/>
          <w:i/>
          <w:sz w:val="20"/>
          <w:szCs w:val="20"/>
        </w:rPr>
        <w:t>CSI-RS-Resource-Mapping</w:t>
      </w:r>
      <w:r w:rsidRPr="006A5901">
        <w:rPr>
          <w:rFonts w:ascii="Times New Roman" w:hAnsi="Times New Roman" w:cs="Times New Roman"/>
          <w:b/>
          <w:sz w:val="20"/>
          <w:szCs w:val="20"/>
        </w:rPr>
        <w:t xml:space="preserve"> is missing support for new densities and corresponding PRB offset values.</w:t>
      </w:r>
    </w:p>
    <w:p w14:paraId="25B4822C" w14:textId="77777777" w:rsidR="001F64F3" w:rsidRPr="006A5901" w:rsidRDefault="001F64F3" w:rsidP="001F64F3">
      <w:pPr>
        <w:spacing w:after="0" w:line="276" w:lineRule="auto"/>
        <w:rPr>
          <w:rFonts w:ascii="Times New Roman" w:hAnsi="Times New Roman" w:cs="Times New Roman"/>
          <w:b/>
          <w:sz w:val="20"/>
          <w:szCs w:val="20"/>
        </w:rPr>
      </w:pPr>
      <w:r w:rsidRPr="006A5901">
        <w:rPr>
          <w:rFonts w:ascii="Times New Roman" w:hAnsi="Times New Roman" w:cs="Times New Roman"/>
          <w:b/>
          <w:sz w:val="20"/>
          <w:szCs w:val="20"/>
        </w:rPr>
        <w:t>Proposal 26:</w:t>
      </w:r>
      <w:r w:rsidRPr="006A5901">
        <w:rPr>
          <w:rFonts w:ascii="Times New Roman" w:hAnsi="Times New Roman" w:cs="Times New Roman"/>
          <w:sz w:val="20"/>
          <w:szCs w:val="20"/>
        </w:rPr>
        <w:t xml:space="preserve"> </w:t>
      </w:r>
      <w:r w:rsidRPr="006A5901">
        <w:rPr>
          <w:rFonts w:ascii="Times New Roman" w:hAnsi="Times New Roman" w:cs="Times New Roman"/>
          <w:b/>
          <w:sz w:val="20"/>
          <w:szCs w:val="20"/>
        </w:rPr>
        <w:t xml:space="preserve">Support </w:t>
      </w:r>
      <w:r w:rsidRPr="006A5901">
        <w:rPr>
          <w:rFonts w:ascii="Times New Roman" w:hAnsi="Times New Roman" w:cs="Times New Roman"/>
          <w:b/>
          <w:i/>
          <w:sz w:val="20"/>
          <w:szCs w:val="20"/>
        </w:rPr>
        <w:t>CSI-RS-Resource-Mapping</w:t>
      </w:r>
      <w:r w:rsidRPr="006A5901">
        <w:rPr>
          <w:rFonts w:ascii="Times New Roman" w:hAnsi="Times New Roman" w:cs="Times New Roman"/>
          <w:b/>
          <w:sz w:val="20"/>
          <w:szCs w:val="20"/>
        </w:rPr>
        <w:t xml:space="preserve"> to have new density specific offset values as:</w:t>
      </w:r>
    </w:p>
    <w:p w14:paraId="18F293C6" w14:textId="77777777" w:rsidR="001F64F3" w:rsidRPr="006A5901" w:rsidRDefault="001F64F3" w:rsidP="001F64F3">
      <w:pPr>
        <w:pStyle w:val="ListParagraph"/>
        <w:numPr>
          <w:ilvl w:val="0"/>
          <w:numId w:val="14"/>
        </w:numPr>
        <w:spacing w:line="276" w:lineRule="auto"/>
        <w:rPr>
          <w:rFonts w:ascii="Times New Roman" w:hAnsi="Times New Roman" w:cs="Times New Roman"/>
          <w:b/>
          <w:sz w:val="20"/>
          <w:szCs w:val="20"/>
          <w:lang w:val="en-US"/>
        </w:rPr>
      </w:pPr>
      <w:r w:rsidRPr="006A5901">
        <w:rPr>
          <w:rFonts w:ascii="Times New Roman" w:hAnsi="Times New Roman" w:cs="Times New Roman"/>
          <w:b/>
          <w:sz w:val="20"/>
          <w:szCs w:val="20"/>
          <w:lang w:val="en-US"/>
        </w:rPr>
        <w:t>Density 1/3: PRB offset values: 0,1,2</w:t>
      </w:r>
    </w:p>
    <w:p w14:paraId="2D1BD8D7" w14:textId="77777777" w:rsidR="001F64F3" w:rsidRPr="006A5901" w:rsidRDefault="001F64F3" w:rsidP="001F64F3">
      <w:pPr>
        <w:pStyle w:val="ListParagraph"/>
        <w:numPr>
          <w:ilvl w:val="0"/>
          <w:numId w:val="14"/>
        </w:numPr>
        <w:spacing w:line="276" w:lineRule="auto"/>
        <w:rPr>
          <w:rFonts w:ascii="Times New Roman" w:hAnsi="Times New Roman" w:cs="Times New Roman"/>
          <w:b/>
          <w:sz w:val="20"/>
          <w:szCs w:val="20"/>
          <w:lang w:val="en-US"/>
        </w:rPr>
      </w:pPr>
      <w:r w:rsidRPr="006A5901">
        <w:rPr>
          <w:rFonts w:ascii="Times New Roman" w:hAnsi="Times New Roman" w:cs="Times New Roman"/>
          <w:b/>
          <w:sz w:val="20"/>
          <w:szCs w:val="20"/>
          <w:lang w:val="en-US"/>
        </w:rPr>
        <w:t>Density 1/4: PRB offset values: 0,1,2,3</w:t>
      </w:r>
    </w:p>
    <w:p w14:paraId="205A75A4" w14:textId="77777777" w:rsidR="001F64F3" w:rsidRPr="006A5901" w:rsidRDefault="001F64F3" w:rsidP="001F64F3">
      <w:pPr>
        <w:pStyle w:val="ListParagraph"/>
        <w:numPr>
          <w:ilvl w:val="0"/>
          <w:numId w:val="14"/>
        </w:numPr>
        <w:spacing w:line="276" w:lineRule="auto"/>
        <w:rPr>
          <w:rFonts w:ascii="Times New Roman" w:hAnsi="Times New Roman" w:cs="Times New Roman"/>
          <w:b/>
          <w:sz w:val="20"/>
          <w:szCs w:val="20"/>
          <w:lang w:val="en-US"/>
        </w:rPr>
      </w:pPr>
      <w:r w:rsidRPr="006A5901">
        <w:rPr>
          <w:rFonts w:ascii="Times New Roman" w:hAnsi="Times New Roman" w:cs="Times New Roman"/>
          <w:b/>
          <w:sz w:val="20"/>
          <w:szCs w:val="20"/>
          <w:lang w:val="en-US"/>
        </w:rPr>
        <w:t>Density 1/6: PRB offset values: 0,1,2,3,4,5</w:t>
      </w:r>
    </w:p>
    <w:p w14:paraId="7E6D04BF" w14:textId="77777777" w:rsidR="001F64F3" w:rsidRPr="006A5901" w:rsidRDefault="001F64F3" w:rsidP="001F64F3">
      <w:pPr>
        <w:pStyle w:val="ListParagraph"/>
        <w:numPr>
          <w:ilvl w:val="0"/>
          <w:numId w:val="14"/>
        </w:numPr>
        <w:spacing w:line="276" w:lineRule="auto"/>
        <w:rPr>
          <w:rFonts w:ascii="Times New Roman" w:hAnsi="Times New Roman" w:cs="Times New Roman"/>
          <w:b/>
          <w:sz w:val="20"/>
          <w:szCs w:val="20"/>
          <w:lang w:val="en-US"/>
        </w:rPr>
      </w:pPr>
      <w:r w:rsidRPr="006A5901">
        <w:rPr>
          <w:rFonts w:ascii="Times New Roman" w:hAnsi="Times New Roman" w:cs="Times New Roman"/>
          <w:b/>
          <w:sz w:val="20"/>
          <w:szCs w:val="20"/>
          <w:lang w:val="en-US"/>
        </w:rPr>
        <w:t>Density 1/8: PRB offset values: 0,1,2,3,4,5,6,7</w:t>
      </w:r>
    </w:p>
    <w:p w14:paraId="03CA2FF6" w14:textId="2754E1F4" w:rsidR="008D501D" w:rsidRPr="006A5901" w:rsidRDefault="001F64F3" w:rsidP="001F64F3">
      <w:pPr>
        <w:pStyle w:val="ListParagraph"/>
        <w:numPr>
          <w:ilvl w:val="0"/>
          <w:numId w:val="14"/>
        </w:numPr>
        <w:spacing w:after="240" w:line="276" w:lineRule="auto"/>
        <w:rPr>
          <w:rFonts w:ascii="Times New Roman" w:hAnsi="Times New Roman" w:cs="Times New Roman"/>
          <w:b/>
          <w:sz w:val="20"/>
          <w:szCs w:val="20"/>
          <w:lang w:val="en-US"/>
        </w:rPr>
      </w:pPr>
      <w:r w:rsidRPr="006A5901">
        <w:rPr>
          <w:rFonts w:ascii="Times New Roman" w:hAnsi="Times New Roman" w:cs="Times New Roman"/>
          <w:b/>
          <w:sz w:val="20"/>
          <w:szCs w:val="20"/>
          <w:lang w:val="en-US"/>
        </w:rPr>
        <w:t>FFS: for densities 1/6 and 1/8: how the UE should interpret CSI-RS resource allocation at PRB level when it is not dividable by 3 or 6 and what the UE shall do when mod(</w:t>
      </w:r>
      <w:r w:rsidRPr="006A5901">
        <w:rPr>
          <w:rFonts w:ascii="Times New Roman" w:hAnsi="Times New Roman" w:cs="Times New Roman"/>
          <w:b/>
          <w:i/>
          <w:sz w:val="20"/>
          <w:szCs w:val="20"/>
          <w:lang w:val="en-US"/>
        </w:rPr>
        <w:t>nrOfRBs, 3 or 6</w:t>
      </w:r>
      <w:r w:rsidRPr="006A5901">
        <w:rPr>
          <w:rFonts w:ascii="Times New Roman" w:hAnsi="Times New Roman" w:cs="Times New Roman"/>
          <w:b/>
          <w:sz w:val="20"/>
          <w:szCs w:val="20"/>
          <w:lang w:val="en-US"/>
        </w:rPr>
        <w:t>) is not zero?</w:t>
      </w:r>
    </w:p>
    <w:p w14:paraId="3898D606" w14:textId="77777777" w:rsidR="00D21ABF" w:rsidRPr="006A5901" w:rsidRDefault="00D21ABF" w:rsidP="001F64F3">
      <w:pPr>
        <w:spacing w:line="276" w:lineRule="auto"/>
        <w:rPr>
          <w:rFonts w:ascii="Times New Roman" w:hAnsi="Times New Roman" w:cs="Times New Roman"/>
          <w:b/>
          <w:sz w:val="20"/>
          <w:szCs w:val="20"/>
        </w:rPr>
      </w:pPr>
      <w:r w:rsidRPr="006A5901">
        <w:rPr>
          <w:rFonts w:ascii="Times New Roman" w:hAnsi="Times New Roman" w:cs="Times New Roman"/>
          <w:b/>
          <w:bCs/>
          <w:sz w:val="20"/>
          <w:szCs w:val="20"/>
        </w:rPr>
        <w:t xml:space="preserve">Proposal 27: Support in Rel-20 new CPU ruleset with K different NZP-CSI-RS resources for aggregation of antenna ports for 48, 64 and 128 with new antenna port densities, 1/3, 1/4, 1/6 and 1/8. </w:t>
      </w:r>
      <w:r w:rsidRPr="006A5901">
        <w:rPr>
          <w:rFonts w:ascii="Times New Roman" w:hAnsi="Times New Roman" w:cs="Times New Roman"/>
          <w:b/>
          <w:sz w:val="20"/>
          <w:szCs w:val="20"/>
        </w:rPr>
        <w:t>FFS: how to take into account new antenna port densities in CPU calculations.</w:t>
      </w:r>
    </w:p>
    <w:p w14:paraId="758E100D" w14:textId="77777777" w:rsidR="006A5901" w:rsidRPr="006A5901" w:rsidRDefault="006A5901" w:rsidP="006A5901">
      <w:pPr>
        <w:spacing w:line="276" w:lineRule="auto"/>
        <w:rPr>
          <w:rFonts w:ascii="Times New Roman" w:hAnsi="Times New Roman" w:cs="Times New Roman"/>
          <w:sz w:val="20"/>
          <w:szCs w:val="20"/>
        </w:rPr>
      </w:pPr>
      <w:r w:rsidRPr="006A5901">
        <w:rPr>
          <w:rFonts w:ascii="Times New Roman" w:hAnsi="Times New Roman" w:cs="Times New Roman"/>
          <w:b/>
          <w:bCs/>
          <w:sz w:val="20"/>
          <w:szCs w:val="20"/>
        </w:rPr>
        <w:t xml:space="preserve">Observation 3: Current specification for CSI reporting does not support new antenna port densities. </w:t>
      </w:r>
    </w:p>
    <w:p w14:paraId="21F712E6" w14:textId="1B6C7473" w:rsidR="001F64F3" w:rsidRPr="006A5901" w:rsidRDefault="006A5901" w:rsidP="006A5901">
      <w:pPr>
        <w:spacing w:line="276" w:lineRule="auto"/>
        <w:rPr>
          <w:rFonts w:ascii="Times New Roman" w:hAnsi="Times New Roman" w:cs="Times New Roman"/>
          <w:b/>
          <w:sz w:val="20"/>
          <w:szCs w:val="20"/>
        </w:rPr>
      </w:pPr>
      <w:r w:rsidRPr="006A5901">
        <w:rPr>
          <w:rFonts w:ascii="Times New Roman" w:hAnsi="Times New Roman" w:cs="Times New Roman"/>
          <w:b/>
          <w:bCs/>
          <w:sz w:val="20"/>
          <w:szCs w:val="20"/>
        </w:rPr>
        <w:t>Proposal 28: Study the impacts of new antenna port densities for CSI computation and reporting.</w:t>
      </w:r>
    </w:p>
    <w:p w14:paraId="600A646A" w14:textId="56B1E9AD" w:rsidR="00ED0266" w:rsidRPr="009A5943" w:rsidRDefault="00ED0266" w:rsidP="00D03346">
      <w:pPr>
        <w:pStyle w:val="Heading1"/>
        <w:numPr>
          <w:ilvl w:val="0"/>
          <w:numId w:val="0"/>
        </w:numPr>
        <w:spacing w:after="120" w:line="276" w:lineRule="auto"/>
        <w:ind w:left="432" w:hanging="432"/>
        <w:rPr>
          <w:lang w:val="en-US"/>
        </w:rPr>
      </w:pPr>
      <w:r w:rsidRPr="009A5943">
        <w:rPr>
          <w:lang w:val="en-US"/>
        </w:rPr>
        <w:t>References</w:t>
      </w:r>
    </w:p>
    <w:p w14:paraId="70397DA4" w14:textId="53AB4551" w:rsidR="00BC7122" w:rsidRPr="009A5943" w:rsidRDefault="00BC7122" w:rsidP="00FC6096">
      <w:pPr>
        <w:numPr>
          <w:ilvl w:val="0"/>
          <w:numId w:val="9"/>
        </w:numPr>
        <w:spacing w:line="276" w:lineRule="auto"/>
        <w:rPr>
          <w:rStyle w:val="normaltextrun"/>
          <w:rFonts w:ascii="Times New Roman" w:hAnsi="Times New Roman" w:cs="Times New Roman"/>
          <w:sz w:val="20"/>
          <w:szCs w:val="20"/>
        </w:rPr>
      </w:pPr>
      <w:r w:rsidRPr="009A5943">
        <w:rPr>
          <w:rFonts w:ascii="Times New Roman" w:hAnsi="Times New Roman" w:cs="Times New Roman"/>
          <w:bCs/>
          <w:sz w:val="20"/>
          <w:szCs w:val="20"/>
        </w:rPr>
        <w:t>RP-251856</w:t>
      </w:r>
      <w:r w:rsidRPr="009A5943">
        <w:rPr>
          <w:rFonts w:ascii="Times New Roman" w:hAnsi="Times New Roman" w:cs="Times New Roman"/>
          <w:sz w:val="20"/>
          <w:szCs w:val="20"/>
        </w:rPr>
        <w:t xml:space="preserve">, </w:t>
      </w:r>
      <w:r w:rsidRPr="009A5943">
        <w:rPr>
          <w:rFonts w:ascii="Times New Roman" w:eastAsia="Batang" w:hAnsi="Times New Roman" w:cs="Times New Roman"/>
          <w:bCs/>
          <w:sz w:val="20"/>
          <w:szCs w:val="20"/>
          <w:lang w:eastAsia="zh-CN"/>
        </w:rPr>
        <w:t>New WID: NR MIMO Phase 6</w:t>
      </w:r>
      <w:r w:rsidRPr="009A5943">
        <w:rPr>
          <w:rFonts w:ascii="Times New Roman" w:hAnsi="Times New Roman" w:cs="Times New Roman"/>
          <w:sz w:val="20"/>
          <w:szCs w:val="20"/>
        </w:rPr>
        <w:t xml:space="preserve">, </w:t>
      </w:r>
      <w:r w:rsidRPr="009A5943">
        <w:rPr>
          <w:rStyle w:val="normaltextrun"/>
          <w:rFonts w:ascii="Times New Roman" w:eastAsia="Times New Roman" w:hAnsi="Times New Roman" w:cs="Times New Roman"/>
          <w:sz w:val="20"/>
          <w:szCs w:val="20"/>
        </w:rPr>
        <w:t>3GPP TSG RAN Meeting #108, June 9-13, 2025</w:t>
      </w:r>
    </w:p>
    <w:p w14:paraId="429A1E9B" w14:textId="78601437" w:rsidR="00370764" w:rsidRPr="009A5943" w:rsidRDefault="00E9300A" w:rsidP="00FC6096">
      <w:pPr>
        <w:numPr>
          <w:ilvl w:val="0"/>
          <w:numId w:val="9"/>
        </w:numPr>
        <w:spacing w:line="276" w:lineRule="auto"/>
        <w:rPr>
          <w:rFonts w:ascii="Times New Roman" w:hAnsi="Times New Roman" w:cs="Times New Roman"/>
          <w:sz w:val="20"/>
          <w:szCs w:val="20"/>
        </w:rPr>
      </w:pPr>
      <w:r w:rsidRPr="009A5943">
        <w:rPr>
          <w:rFonts w:ascii="Times New Roman" w:hAnsi="Times New Roman" w:cs="Times New Roman"/>
          <w:bCs/>
          <w:sz w:val="20"/>
          <w:szCs w:val="20"/>
        </w:rPr>
        <w:t>R1-2508185</w:t>
      </w:r>
      <w:r w:rsidR="00370764" w:rsidRPr="009A5943">
        <w:rPr>
          <w:rFonts w:ascii="Times New Roman" w:hAnsi="Times New Roman" w:cs="Times New Roman"/>
          <w:bCs/>
          <w:sz w:val="20"/>
          <w:szCs w:val="20"/>
        </w:rPr>
        <w:t>, Moderator summary on enhancing DL CSI acquisition (Final), Moderator (MediaTek), 3GPP TSG RAN WG1 Meeting #122</w:t>
      </w:r>
      <w:r w:rsidRPr="009A5943">
        <w:rPr>
          <w:rFonts w:ascii="Times New Roman" w:hAnsi="Times New Roman" w:cs="Times New Roman"/>
          <w:bCs/>
          <w:sz w:val="20"/>
          <w:szCs w:val="20"/>
        </w:rPr>
        <w:t>bis</w:t>
      </w:r>
      <w:r w:rsidR="00370764" w:rsidRPr="009A5943">
        <w:rPr>
          <w:rFonts w:ascii="Times New Roman" w:hAnsi="Times New Roman" w:cs="Times New Roman"/>
          <w:bCs/>
          <w:sz w:val="20"/>
          <w:szCs w:val="20"/>
        </w:rPr>
        <w:t xml:space="preserve">, </w:t>
      </w:r>
      <w:r w:rsidRPr="009A5943">
        <w:rPr>
          <w:rFonts w:ascii="Times New Roman" w:hAnsi="Times New Roman" w:cs="Times New Roman"/>
          <w:bCs/>
          <w:sz w:val="20"/>
          <w:szCs w:val="20"/>
        </w:rPr>
        <w:t>Oct 13-17</w:t>
      </w:r>
      <w:r w:rsidR="00370764" w:rsidRPr="009A5943">
        <w:rPr>
          <w:rFonts w:ascii="Times New Roman" w:hAnsi="Times New Roman" w:cs="Times New Roman"/>
          <w:bCs/>
          <w:sz w:val="20"/>
          <w:szCs w:val="20"/>
        </w:rPr>
        <w:t>, 2025</w:t>
      </w:r>
    </w:p>
    <w:sectPr w:rsidR="00370764" w:rsidRPr="009A5943"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C162C" w14:textId="77777777" w:rsidR="00FB2565" w:rsidRPr="00AE23FC" w:rsidRDefault="00FB2565">
      <w:r w:rsidRPr="00AE23FC">
        <w:separator/>
      </w:r>
    </w:p>
  </w:endnote>
  <w:endnote w:type="continuationSeparator" w:id="0">
    <w:p w14:paraId="118B8FAC" w14:textId="77777777" w:rsidR="00FB2565" w:rsidRPr="00AE23FC" w:rsidRDefault="00FB2565">
      <w:r w:rsidRPr="00AE23FC">
        <w:continuationSeparator/>
      </w:r>
    </w:p>
  </w:endnote>
  <w:endnote w:type="continuationNotice" w:id="1">
    <w:p w14:paraId="2F72DD97" w14:textId="77777777" w:rsidR="00FB2565" w:rsidRPr="00AE23FC" w:rsidRDefault="00FB25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56E07" w14:textId="77777777" w:rsidR="00FB2565" w:rsidRPr="00AE23FC" w:rsidRDefault="00FB2565">
      <w:r w:rsidRPr="00AE23FC">
        <w:separator/>
      </w:r>
    </w:p>
  </w:footnote>
  <w:footnote w:type="continuationSeparator" w:id="0">
    <w:p w14:paraId="3D65A330" w14:textId="77777777" w:rsidR="00FB2565" w:rsidRPr="00AE23FC" w:rsidRDefault="00FB2565">
      <w:r w:rsidRPr="00AE23FC">
        <w:continuationSeparator/>
      </w:r>
    </w:p>
  </w:footnote>
  <w:footnote w:type="continuationNotice" w:id="1">
    <w:p w14:paraId="43E68955" w14:textId="77777777" w:rsidR="00FB2565" w:rsidRPr="00AE23FC" w:rsidRDefault="00FB25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B00B30"/>
    <w:multiLevelType w:val="multilevel"/>
    <w:tmpl w:val="79D8E2B6"/>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35ABB"/>
    <w:multiLevelType w:val="multilevel"/>
    <w:tmpl w:val="FD16E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C16C06"/>
    <w:multiLevelType w:val="hybridMultilevel"/>
    <w:tmpl w:val="E9B20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44296"/>
    <w:multiLevelType w:val="hybridMultilevel"/>
    <w:tmpl w:val="F6665A9E"/>
    <w:lvl w:ilvl="0" w:tplc="CACA2CD2">
      <w:start w:val="9"/>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35E3F4A"/>
    <w:multiLevelType w:val="multilevel"/>
    <w:tmpl w:val="9AAC3C1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ind w:left="1777" w:hanging="36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BB06F42"/>
    <w:multiLevelType w:val="hybridMultilevel"/>
    <w:tmpl w:val="1EB4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47C50"/>
    <w:multiLevelType w:val="hybridMultilevel"/>
    <w:tmpl w:val="DA72E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4621E1"/>
    <w:multiLevelType w:val="hybridMultilevel"/>
    <w:tmpl w:val="E2B01E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6496616"/>
    <w:multiLevelType w:val="hybridMultilevel"/>
    <w:tmpl w:val="C28AA04A"/>
    <w:lvl w:ilvl="0" w:tplc="DDF24B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D71FC0"/>
    <w:multiLevelType w:val="multilevel"/>
    <w:tmpl w:val="059455A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DB2DDD"/>
    <w:multiLevelType w:val="hybridMultilevel"/>
    <w:tmpl w:val="6E005996"/>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4" w15:restartNumberingAfterBreak="0">
    <w:nsid w:val="2C3B205C"/>
    <w:multiLevelType w:val="multilevel"/>
    <w:tmpl w:val="41A23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1F1868"/>
    <w:multiLevelType w:val="multilevel"/>
    <w:tmpl w:val="F1FAB1BE"/>
    <w:lvl w:ilvl="0">
      <w:start w:val="1"/>
      <w:numFmt w:val="decimal"/>
      <w:pStyle w:val="Heading1"/>
      <w:lvlText w:val="%1"/>
      <w:lvlJc w:val="left"/>
      <w:pPr>
        <w:ind w:left="432" w:hanging="432"/>
      </w:pPr>
    </w:lvl>
    <w:lvl w:ilvl="1">
      <w:start w:val="1"/>
      <w:numFmt w:val="decimal"/>
      <w:pStyle w:val="Heading2"/>
      <w:lvlText w:val="%1.%2"/>
      <w:lvlJc w:val="left"/>
      <w:pPr>
        <w:ind w:left="859" w:hanging="576"/>
      </w:pPr>
      <w:rPr>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Arial" w:hAnsi="Arial" w:cs="Arial" w:hint="default"/>
        <w:b w:val="0"/>
        <w:bCs w:val="0"/>
        <w:sz w:val="24"/>
        <w:szCs w:val="24"/>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3B904C7"/>
    <w:multiLevelType w:val="hybridMultilevel"/>
    <w:tmpl w:val="D3DE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97452C"/>
    <w:multiLevelType w:val="hybridMultilevel"/>
    <w:tmpl w:val="E9B0A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010ADE"/>
    <w:multiLevelType w:val="hybridMultilevel"/>
    <w:tmpl w:val="8422787E"/>
    <w:lvl w:ilvl="0" w:tplc="1812DEB8">
      <w:start w:val="1"/>
      <w:numFmt w:val="decimal"/>
      <w:lvlText w:val="[%1]"/>
      <w:lvlJc w:val="left"/>
      <w:pPr>
        <w:tabs>
          <w:tab w:val="num" w:pos="360"/>
        </w:tabs>
        <w:ind w:left="357" w:hanging="357"/>
      </w:pPr>
      <w:rPr>
        <w:rFonts w:ascii="Times New Roman" w:hAnsi="Times New Roman" w:cs="Times New Roman"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FC649C"/>
    <w:multiLevelType w:val="hybridMultilevel"/>
    <w:tmpl w:val="3AE01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3C2A626F"/>
    <w:multiLevelType w:val="multilevel"/>
    <w:tmpl w:val="0BD68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746CBA"/>
    <w:multiLevelType w:val="hybridMultilevel"/>
    <w:tmpl w:val="237CA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03350E"/>
    <w:multiLevelType w:val="hybridMultilevel"/>
    <w:tmpl w:val="F70048BA"/>
    <w:lvl w:ilvl="0" w:tplc="0FA0DC48">
      <w:start w:val="1"/>
      <w:numFmt w:val="bullet"/>
      <w:lvlText w:val=""/>
      <w:lvlJc w:val="left"/>
      <w:pPr>
        <w:ind w:left="1199"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28"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466C5188"/>
    <w:multiLevelType w:val="hybridMultilevel"/>
    <w:tmpl w:val="CD54B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417527"/>
    <w:multiLevelType w:val="multilevel"/>
    <w:tmpl w:val="C6FE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A76265"/>
    <w:multiLevelType w:val="hybridMultilevel"/>
    <w:tmpl w:val="01488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569305D0"/>
    <w:multiLevelType w:val="hybridMultilevel"/>
    <w:tmpl w:val="A05A3AB4"/>
    <w:lvl w:ilvl="0" w:tplc="646869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7226A6"/>
    <w:multiLevelType w:val="multilevel"/>
    <w:tmpl w:val="F520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9E452C"/>
    <w:multiLevelType w:val="hybridMultilevel"/>
    <w:tmpl w:val="B34CEB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67E2E7F"/>
    <w:multiLevelType w:val="hybridMultilevel"/>
    <w:tmpl w:val="5DC02A18"/>
    <w:lvl w:ilvl="0" w:tplc="43E064C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535D58"/>
    <w:multiLevelType w:val="hybridMultilevel"/>
    <w:tmpl w:val="C22E1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1D1C7C"/>
    <w:multiLevelType w:val="multilevel"/>
    <w:tmpl w:val="608EB48A"/>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462205"/>
    <w:multiLevelType w:val="hybridMultilevel"/>
    <w:tmpl w:val="7BBC78C0"/>
    <w:lvl w:ilvl="0" w:tplc="C06A1F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AB769F"/>
    <w:multiLevelType w:val="hybridMultilevel"/>
    <w:tmpl w:val="1F66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F24896"/>
    <w:multiLevelType w:val="multilevel"/>
    <w:tmpl w:val="C6FE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8A096C"/>
    <w:multiLevelType w:val="hybridMultilevel"/>
    <w:tmpl w:val="91C6D7D8"/>
    <w:lvl w:ilvl="0" w:tplc="37A4002C">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7B036C00"/>
    <w:multiLevelType w:val="multilevel"/>
    <w:tmpl w:val="353EE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1F0D26"/>
    <w:multiLevelType w:val="multilevel"/>
    <w:tmpl w:val="579C8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E5D1BD4"/>
    <w:multiLevelType w:val="multilevel"/>
    <w:tmpl w:val="C6FE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357124585">
    <w:abstractNumId w:val="21"/>
  </w:num>
  <w:num w:numId="2" w16cid:durableId="1559780918">
    <w:abstractNumId w:val="2"/>
  </w:num>
  <w:num w:numId="3" w16cid:durableId="1547567976">
    <w:abstractNumId w:val="19"/>
  </w:num>
  <w:num w:numId="4" w16cid:durableId="1399013501">
    <w:abstractNumId w:val="15"/>
  </w:num>
  <w:num w:numId="5" w16cid:durableId="2079159336">
    <w:abstractNumId w:val="31"/>
  </w:num>
  <w:num w:numId="6" w16cid:durableId="1349257284">
    <w:abstractNumId w:val="23"/>
  </w:num>
  <w:num w:numId="7"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890720674">
    <w:abstractNumId w:val="39"/>
  </w:num>
  <w:num w:numId="9" w16cid:durableId="1617641948">
    <w:abstractNumId w:val="20"/>
  </w:num>
  <w:num w:numId="10" w16cid:durableId="31463522">
    <w:abstractNumId w:val="33"/>
  </w:num>
  <w:num w:numId="11" w16cid:durableId="1940065424">
    <w:abstractNumId w:val="28"/>
  </w:num>
  <w:num w:numId="12" w16cid:durableId="252326740">
    <w:abstractNumId w:val="6"/>
  </w:num>
  <w:num w:numId="13" w16cid:durableId="464667507">
    <w:abstractNumId w:val="24"/>
  </w:num>
  <w:num w:numId="14" w16cid:durableId="566383955">
    <w:abstractNumId w:val="7"/>
  </w:num>
  <w:num w:numId="15" w16cid:durableId="60951691">
    <w:abstractNumId w:val="41"/>
  </w:num>
  <w:num w:numId="16" w16cid:durableId="815680728">
    <w:abstractNumId w:val="17"/>
  </w:num>
  <w:num w:numId="17" w16cid:durableId="311179651">
    <w:abstractNumId w:val="44"/>
  </w:num>
  <w:num w:numId="18" w16cid:durableId="483132424">
    <w:abstractNumId w:val="29"/>
  </w:num>
  <w:num w:numId="19" w16cid:durableId="1475296260">
    <w:abstractNumId w:val="9"/>
  </w:num>
  <w:num w:numId="20" w16cid:durableId="353532867">
    <w:abstractNumId w:val="16"/>
  </w:num>
  <w:num w:numId="21" w16cid:durableId="1278682213">
    <w:abstractNumId w:val="12"/>
  </w:num>
  <w:num w:numId="22" w16cid:durableId="503588501">
    <w:abstractNumId w:val="30"/>
  </w:num>
  <w:num w:numId="23" w16cid:durableId="986514837">
    <w:abstractNumId w:val="45"/>
  </w:num>
  <w:num w:numId="24" w16cid:durableId="1802383100">
    <w:abstractNumId w:val="27"/>
  </w:num>
  <w:num w:numId="25" w16cid:durableId="1649240979">
    <w:abstractNumId w:val="10"/>
  </w:num>
  <w:num w:numId="26" w16cid:durableId="1178273012">
    <w:abstractNumId w:val="26"/>
  </w:num>
  <w:num w:numId="27" w16cid:durableId="1044912669">
    <w:abstractNumId w:val="4"/>
  </w:num>
  <w:num w:numId="28" w16cid:durableId="247153800">
    <w:abstractNumId w:val="37"/>
  </w:num>
  <w:num w:numId="29" w16cid:durableId="1535264061">
    <w:abstractNumId w:val="47"/>
  </w:num>
  <w:num w:numId="30" w16cid:durableId="1645431504">
    <w:abstractNumId w:val="32"/>
  </w:num>
  <w:num w:numId="31" w16cid:durableId="1092968261">
    <w:abstractNumId w:val="25"/>
  </w:num>
  <w:num w:numId="32" w16cid:durableId="1960987733">
    <w:abstractNumId w:val="13"/>
  </w:num>
  <w:num w:numId="33" w16cid:durableId="251206467">
    <w:abstractNumId w:val="8"/>
  </w:num>
  <w:num w:numId="34" w16cid:durableId="393546568">
    <w:abstractNumId w:val="42"/>
  </w:num>
  <w:num w:numId="35" w16cid:durableId="758335926">
    <w:abstractNumId w:val="46"/>
  </w:num>
  <w:num w:numId="36" w16cid:durableId="234515074">
    <w:abstractNumId w:val="34"/>
  </w:num>
  <w:num w:numId="37" w16cid:durableId="254631951">
    <w:abstractNumId w:val="40"/>
  </w:num>
  <w:num w:numId="38" w16cid:durableId="1698312512">
    <w:abstractNumId w:val="11"/>
  </w:num>
  <w:num w:numId="39" w16cid:durableId="1753038662">
    <w:abstractNumId w:val="1"/>
  </w:num>
  <w:num w:numId="40" w16cid:durableId="1810170591">
    <w:abstractNumId w:val="5"/>
  </w:num>
  <w:num w:numId="41" w16cid:durableId="190265802">
    <w:abstractNumId w:val="18"/>
  </w:num>
  <w:num w:numId="42" w16cid:durableId="1287590401">
    <w:abstractNumId w:val="36"/>
  </w:num>
  <w:num w:numId="43" w16cid:durableId="1728525434">
    <w:abstractNumId w:val="38"/>
  </w:num>
  <w:num w:numId="44" w16cid:durableId="1257249891">
    <w:abstractNumId w:val="22"/>
  </w:num>
  <w:num w:numId="45" w16cid:durableId="1516186646">
    <w:abstractNumId w:val="43"/>
  </w:num>
  <w:num w:numId="46" w16cid:durableId="665016636">
    <w:abstractNumId w:val="35"/>
  </w:num>
  <w:num w:numId="47" w16cid:durableId="1240599105">
    <w:abstractNumId w:val="3"/>
  </w:num>
  <w:num w:numId="48" w16cid:durableId="869957316">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30"/>
    <w:rsid w:val="000002C8"/>
    <w:rsid w:val="000004AD"/>
    <w:rsid w:val="000007E9"/>
    <w:rsid w:val="000009DE"/>
    <w:rsid w:val="00000AF3"/>
    <w:rsid w:val="00000F30"/>
    <w:rsid w:val="00000F7B"/>
    <w:rsid w:val="00000F7D"/>
    <w:rsid w:val="000011F7"/>
    <w:rsid w:val="000012BB"/>
    <w:rsid w:val="0000157B"/>
    <w:rsid w:val="0000159F"/>
    <w:rsid w:val="00001756"/>
    <w:rsid w:val="00001843"/>
    <w:rsid w:val="000018C6"/>
    <w:rsid w:val="00002522"/>
    <w:rsid w:val="0000257F"/>
    <w:rsid w:val="000028C8"/>
    <w:rsid w:val="00002989"/>
    <w:rsid w:val="00002E31"/>
    <w:rsid w:val="00002F1E"/>
    <w:rsid w:val="00003526"/>
    <w:rsid w:val="00003736"/>
    <w:rsid w:val="00003BF3"/>
    <w:rsid w:val="00003E20"/>
    <w:rsid w:val="0000413C"/>
    <w:rsid w:val="00004318"/>
    <w:rsid w:val="00004AC8"/>
    <w:rsid w:val="00004B21"/>
    <w:rsid w:val="00004EB7"/>
    <w:rsid w:val="00005003"/>
    <w:rsid w:val="000053BA"/>
    <w:rsid w:val="00005493"/>
    <w:rsid w:val="000058C6"/>
    <w:rsid w:val="00005A46"/>
    <w:rsid w:val="00005A5E"/>
    <w:rsid w:val="00005EE8"/>
    <w:rsid w:val="00006055"/>
    <w:rsid w:val="00006124"/>
    <w:rsid w:val="00006474"/>
    <w:rsid w:val="000065DE"/>
    <w:rsid w:val="000068A1"/>
    <w:rsid w:val="000069A7"/>
    <w:rsid w:val="00006AD4"/>
    <w:rsid w:val="00006CB9"/>
    <w:rsid w:val="00006CC9"/>
    <w:rsid w:val="00006E8A"/>
    <w:rsid w:val="00007320"/>
    <w:rsid w:val="000074C4"/>
    <w:rsid w:val="00007950"/>
    <w:rsid w:val="000079A6"/>
    <w:rsid w:val="00010140"/>
    <w:rsid w:val="0001039F"/>
    <w:rsid w:val="00010DB4"/>
    <w:rsid w:val="00010E2C"/>
    <w:rsid w:val="00010FF8"/>
    <w:rsid w:val="00011775"/>
    <w:rsid w:val="00011BB2"/>
    <w:rsid w:val="00011D02"/>
    <w:rsid w:val="00011DF7"/>
    <w:rsid w:val="00011F98"/>
    <w:rsid w:val="00012505"/>
    <w:rsid w:val="00012685"/>
    <w:rsid w:val="00012915"/>
    <w:rsid w:val="00012985"/>
    <w:rsid w:val="000129F1"/>
    <w:rsid w:val="000129F4"/>
    <w:rsid w:val="00012C4F"/>
    <w:rsid w:val="00012D1A"/>
    <w:rsid w:val="000131D1"/>
    <w:rsid w:val="00013455"/>
    <w:rsid w:val="000134D7"/>
    <w:rsid w:val="000134E3"/>
    <w:rsid w:val="00013583"/>
    <w:rsid w:val="00013632"/>
    <w:rsid w:val="000138F1"/>
    <w:rsid w:val="00013BEB"/>
    <w:rsid w:val="00013F5E"/>
    <w:rsid w:val="0001403F"/>
    <w:rsid w:val="000143D6"/>
    <w:rsid w:val="00014471"/>
    <w:rsid w:val="00014672"/>
    <w:rsid w:val="000146D7"/>
    <w:rsid w:val="0001487F"/>
    <w:rsid w:val="000149A2"/>
    <w:rsid w:val="00014A78"/>
    <w:rsid w:val="00014CCA"/>
    <w:rsid w:val="00014F35"/>
    <w:rsid w:val="0001507D"/>
    <w:rsid w:val="000150DA"/>
    <w:rsid w:val="000159C0"/>
    <w:rsid w:val="00015A6B"/>
    <w:rsid w:val="00015B29"/>
    <w:rsid w:val="00015C05"/>
    <w:rsid w:val="00015EE0"/>
    <w:rsid w:val="00015F98"/>
    <w:rsid w:val="0001620A"/>
    <w:rsid w:val="00016405"/>
    <w:rsid w:val="000166AC"/>
    <w:rsid w:val="000167AD"/>
    <w:rsid w:val="00016E96"/>
    <w:rsid w:val="00016F25"/>
    <w:rsid w:val="00017114"/>
    <w:rsid w:val="0001793E"/>
    <w:rsid w:val="0001796E"/>
    <w:rsid w:val="00017B7F"/>
    <w:rsid w:val="00017EDA"/>
    <w:rsid w:val="0002005B"/>
    <w:rsid w:val="0002016C"/>
    <w:rsid w:val="000203E9"/>
    <w:rsid w:val="0002060C"/>
    <w:rsid w:val="00020B00"/>
    <w:rsid w:val="00020CC6"/>
    <w:rsid w:val="00020E85"/>
    <w:rsid w:val="00020EE3"/>
    <w:rsid w:val="00020F4D"/>
    <w:rsid w:val="000210F3"/>
    <w:rsid w:val="00021174"/>
    <w:rsid w:val="000212A5"/>
    <w:rsid w:val="0002143C"/>
    <w:rsid w:val="000218B6"/>
    <w:rsid w:val="000218F1"/>
    <w:rsid w:val="000227EB"/>
    <w:rsid w:val="00022941"/>
    <w:rsid w:val="00022B1F"/>
    <w:rsid w:val="00022B8C"/>
    <w:rsid w:val="00022E4B"/>
    <w:rsid w:val="00022FCC"/>
    <w:rsid w:val="00023022"/>
    <w:rsid w:val="00023078"/>
    <w:rsid w:val="00023407"/>
    <w:rsid w:val="00023522"/>
    <w:rsid w:val="0002358B"/>
    <w:rsid w:val="00023742"/>
    <w:rsid w:val="0002393E"/>
    <w:rsid w:val="00023D99"/>
    <w:rsid w:val="0002429B"/>
    <w:rsid w:val="000242DA"/>
    <w:rsid w:val="00024AEF"/>
    <w:rsid w:val="00024EA2"/>
    <w:rsid w:val="000252B5"/>
    <w:rsid w:val="0002541F"/>
    <w:rsid w:val="000256B5"/>
    <w:rsid w:val="00025884"/>
    <w:rsid w:val="00025922"/>
    <w:rsid w:val="00025983"/>
    <w:rsid w:val="000263B8"/>
    <w:rsid w:val="000268D0"/>
    <w:rsid w:val="0002693F"/>
    <w:rsid w:val="00026C4B"/>
    <w:rsid w:val="00026C65"/>
    <w:rsid w:val="00026CE4"/>
    <w:rsid w:val="0002730E"/>
    <w:rsid w:val="00027339"/>
    <w:rsid w:val="000273FF"/>
    <w:rsid w:val="00027755"/>
    <w:rsid w:val="00027864"/>
    <w:rsid w:val="0002789E"/>
    <w:rsid w:val="00027E7E"/>
    <w:rsid w:val="00027EB2"/>
    <w:rsid w:val="00030048"/>
    <w:rsid w:val="00030303"/>
    <w:rsid w:val="0003063F"/>
    <w:rsid w:val="0003072D"/>
    <w:rsid w:val="000307DB"/>
    <w:rsid w:val="000314CD"/>
    <w:rsid w:val="00031D6B"/>
    <w:rsid w:val="00031DBB"/>
    <w:rsid w:val="00031DEF"/>
    <w:rsid w:val="00032712"/>
    <w:rsid w:val="00032CDD"/>
    <w:rsid w:val="00032D2D"/>
    <w:rsid w:val="00032D45"/>
    <w:rsid w:val="00032EBE"/>
    <w:rsid w:val="00033303"/>
    <w:rsid w:val="0003332B"/>
    <w:rsid w:val="00033544"/>
    <w:rsid w:val="000339F1"/>
    <w:rsid w:val="00033A1A"/>
    <w:rsid w:val="00033B65"/>
    <w:rsid w:val="00033B69"/>
    <w:rsid w:val="0003479E"/>
    <w:rsid w:val="00034892"/>
    <w:rsid w:val="000350BD"/>
    <w:rsid w:val="0003530D"/>
    <w:rsid w:val="000353A9"/>
    <w:rsid w:val="00035402"/>
    <w:rsid w:val="000354B0"/>
    <w:rsid w:val="00035519"/>
    <w:rsid w:val="00035691"/>
    <w:rsid w:val="0003587B"/>
    <w:rsid w:val="0003650D"/>
    <w:rsid w:val="0003657B"/>
    <w:rsid w:val="00036861"/>
    <w:rsid w:val="00036DF3"/>
    <w:rsid w:val="00036EA1"/>
    <w:rsid w:val="0003767C"/>
    <w:rsid w:val="00040833"/>
    <w:rsid w:val="00040E3A"/>
    <w:rsid w:val="00040F4F"/>
    <w:rsid w:val="00041026"/>
    <w:rsid w:val="000412A8"/>
    <w:rsid w:val="0004132D"/>
    <w:rsid w:val="0004168E"/>
    <w:rsid w:val="000419C6"/>
    <w:rsid w:val="00041A68"/>
    <w:rsid w:val="00041BDB"/>
    <w:rsid w:val="00041C9D"/>
    <w:rsid w:val="00041ECC"/>
    <w:rsid w:val="000425D8"/>
    <w:rsid w:val="0004294F"/>
    <w:rsid w:val="00042CC8"/>
    <w:rsid w:val="00042EF6"/>
    <w:rsid w:val="00043542"/>
    <w:rsid w:val="000436C3"/>
    <w:rsid w:val="000437DE"/>
    <w:rsid w:val="00043A98"/>
    <w:rsid w:val="00043C6F"/>
    <w:rsid w:val="00043D95"/>
    <w:rsid w:val="00043DCE"/>
    <w:rsid w:val="000441F7"/>
    <w:rsid w:val="00044266"/>
    <w:rsid w:val="0004446F"/>
    <w:rsid w:val="00044860"/>
    <w:rsid w:val="00044949"/>
    <w:rsid w:val="00044CFA"/>
    <w:rsid w:val="00045269"/>
    <w:rsid w:val="00045452"/>
    <w:rsid w:val="000454E0"/>
    <w:rsid w:val="00045651"/>
    <w:rsid w:val="00045654"/>
    <w:rsid w:val="0004584D"/>
    <w:rsid w:val="000459C7"/>
    <w:rsid w:val="00045A5E"/>
    <w:rsid w:val="00045AA3"/>
    <w:rsid w:val="00045AC5"/>
    <w:rsid w:val="00046513"/>
    <w:rsid w:val="00046630"/>
    <w:rsid w:val="0004683A"/>
    <w:rsid w:val="00046A71"/>
    <w:rsid w:val="00046C80"/>
    <w:rsid w:val="0004717A"/>
    <w:rsid w:val="00047BE6"/>
    <w:rsid w:val="00050057"/>
    <w:rsid w:val="00050112"/>
    <w:rsid w:val="0005018A"/>
    <w:rsid w:val="00050276"/>
    <w:rsid w:val="00050466"/>
    <w:rsid w:val="000505CC"/>
    <w:rsid w:val="000508D4"/>
    <w:rsid w:val="000511F9"/>
    <w:rsid w:val="00051B32"/>
    <w:rsid w:val="00051FC2"/>
    <w:rsid w:val="0005230E"/>
    <w:rsid w:val="00052461"/>
    <w:rsid w:val="00052754"/>
    <w:rsid w:val="00052850"/>
    <w:rsid w:val="000528A2"/>
    <w:rsid w:val="000528D3"/>
    <w:rsid w:val="00052B27"/>
    <w:rsid w:val="00052B37"/>
    <w:rsid w:val="00052B78"/>
    <w:rsid w:val="00052BBA"/>
    <w:rsid w:val="00053439"/>
    <w:rsid w:val="00053453"/>
    <w:rsid w:val="00053588"/>
    <w:rsid w:val="00053AAC"/>
    <w:rsid w:val="00054B05"/>
    <w:rsid w:val="00054C74"/>
    <w:rsid w:val="00054D9D"/>
    <w:rsid w:val="00055676"/>
    <w:rsid w:val="00055B24"/>
    <w:rsid w:val="00056156"/>
    <w:rsid w:val="0005621B"/>
    <w:rsid w:val="000562D5"/>
    <w:rsid w:val="00056535"/>
    <w:rsid w:val="00056544"/>
    <w:rsid w:val="00056927"/>
    <w:rsid w:val="0005699B"/>
    <w:rsid w:val="00056A2F"/>
    <w:rsid w:val="00056BDE"/>
    <w:rsid w:val="0005722F"/>
    <w:rsid w:val="000572C9"/>
    <w:rsid w:val="00057547"/>
    <w:rsid w:val="0005758E"/>
    <w:rsid w:val="00060232"/>
    <w:rsid w:val="00060C5B"/>
    <w:rsid w:val="00060D8E"/>
    <w:rsid w:val="0006136C"/>
    <w:rsid w:val="000614A7"/>
    <w:rsid w:val="00061C06"/>
    <w:rsid w:val="00061E2A"/>
    <w:rsid w:val="00062159"/>
    <w:rsid w:val="00062472"/>
    <w:rsid w:val="000624D3"/>
    <w:rsid w:val="00062792"/>
    <w:rsid w:val="00063149"/>
    <w:rsid w:val="000638E7"/>
    <w:rsid w:val="00063B3A"/>
    <w:rsid w:val="00063D9E"/>
    <w:rsid w:val="00063E29"/>
    <w:rsid w:val="00063F90"/>
    <w:rsid w:val="00064037"/>
    <w:rsid w:val="0006434F"/>
    <w:rsid w:val="000645DA"/>
    <w:rsid w:val="00064848"/>
    <w:rsid w:val="00064AD3"/>
    <w:rsid w:val="00064B18"/>
    <w:rsid w:val="00064D3D"/>
    <w:rsid w:val="00065088"/>
    <w:rsid w:val="000652D3"/>
    <w:rsid w:val="00065413"/>
    <w:rsid w:val="0006541C"/>
    <w:rsid w:val="000654A0"/>
    <w:rsid w:val="00065540"/>
    <w:rsid w:val="000658FD"/>
    <w:rsid w:val="00065937"/>
    <w:rsid w:val="00065A58"/>
    <w:rsid w:val="00065E94"/>
    <w:rsid w:val="00066464"/>
    <w:rsid w:val="0006650C"/>
    <w:rsid w:val="0006663E"/>
    <w:rsid w:val="00066719"/>
    <w:rsid w:val="000668C9"/>
    <w:rsid w:val="00066AE2"/>
    <w:rsid w:val="00067DEA"/>
    <w:rsid w:val="00067FF1"/>
    <w:rsid w:val="000701AD"/>
    <w:rsid w:val="00070204"/>
    <w:rsid w:val="000707CA"/>
    <w:rsid w:val="00070A66"/>
    <w:rsid w:val="00070CD4"/>
    <w:rsid w:val="00070D21"/>
    <w:rsid w:val="00070E6D"/>
    <w:rsid w:val="00070F1A"/>
    <w:rsid w:val="0007107F"/>
    <w:rsid w:val="0007138D"/>
    <w:rsid w:val="000717FB"/>
    <w:rsid w:val="00071879"/>
    <w:rsid w:val="000719BF"/>
    <w:rsid w:val="00072085"/>
    <w:rsid w:val="0007208A"/>
    <w:rsid w:val="000720D1"/>
    <w:rsid w:val="0007213C"/>
    <w:rsid w:val="00072342"/>
    <w:rsid w:val="00072946"/>
    <w:rsid w:val="000729F7"/>
    <w:rsid w:val="00072BBA"/>
    <w:rsid w:val="00072DE2"/>
    <w:rsid w:val="00072FF5"/>
    <w:rsid w:val="000730DC"/>
    <w:rsid w:val="000732D1"/>
    <w:rsid w:val="00073E5C"/>
    <w:rsid w:val="00074265"/>
    <w:rsid w:val="00075965"/>
    <w:rsid w:val="00075BA8"/>
    <w:rsid w:val="00075FDA"/>
    <w:rsid w:val="0007628B"/>
    <w:rsid w:val="00076384"/>
    <w:rsid w:val="00076386"/>
    <w:rsid w:val="00076601"/>
    <w:rsid w:val="00076781"/>
    <w:rsid w:val="000769A7"/>
    <w:rsid w:val="00076C9C"/>
    <w:rsid w:val="00076D82"/>
    <w:rsid w:val="00076FAF"/>
    <w:rsid w:val="000770DD"/>
    <w:rsid w:val="000772FF"/>
    <w:rsid w:val="00077343"/>
    <w:rsid w:val="000773C7"/>
    <w:rsid w:val="0007781C"/>
    <w:rsid w:val="00077B45"/>
    <w:rsid w:val="0008033C"/>
    <w:rsid w:val="00080656"/>
    <w:rsid w:val="00080B36"/>
    <w:rsid w:val="0008175F"/>
    <w:rsid w:val="0008188C"/>
    <w:rsid w:val="00081D35"/>
    <w:rsid w:val="00081E36"/>
    <w:rsid w:val="00081EC2"/>
    <w:rsid w:val="0008211C"/>
    <w:rsid w:val="00082154"/>
    <w:rsid w:val="00082575"/>
    <w:rsid w:val="00082906"/>
    <w:rsid w:val="00082AA5"/>
    <w:rsid w:val="00083180"/>
    <w:rsid w:val="00083800"/>
    <w:rsid w:val="0008398D"/>
    <w:rsid w:val="00083A2E"/>
    <w:rsid w:val="00083EA4"/>
    <w:rsid w:val="00083FDC"/>
    <w:rsid w:val="00084336"/>
    <w:rsid w:val="0008460D"/>
    <w:rsid w:val="00084A65"/>
    <w:rsid w:val="00084D81"/>
    <w:rsid w:val="0008519F"/>
    <w:rsid w:val="0008559A"/>
    <w:rsid w:val="0008577A"/>
    <w:rsid w:val="00085817"/>
    <w:rsid w:val="00085891"/>
    <w:rsid w:val="00085A2D"/>
    <w:rsid w:val="00085B30"/>
    <w:rsid w:val="000866C1"/>
    <w:rsid w:val="00086845"/>
    <w:rsid w:val="00086906"/>
    <w:rsid w:val="00086C74"/>
    <w:rsid w:val="00087A39"/>
    <w:rsid w:val="00087B3A"/>
    <w:rsid w:val="00087BDD"/>
    <w:rsid w:val="00087F24"/>
    <w:rsid w:val="000900E5"/>
    <w:rsid w:val="000902C2"/>
    <w:rsid w:val="000905D6"/>
    <w:rsid w:val="00090667"/>
    <w:rsid w:val="00090989"/>
    <w:rsid w:val="0009099E"/>
    <w:rsid w:val="00090ACB"/>
    <w:rsid w:val="00090E05"/>
    <w:rsid w:val="0009121C"/>
    <w:rsid w:val="000916F3"/>
    <w:rsid w:val="0009175F"/>
    <w:rsid w:val="00091A23"/>
    <w:rsid w:val="00091A4F"/>
    <w:rsid w:val="00091A92"/>
    <w:rsid w:val="000922FA"/>
    <w:rsid w:val="0009232C"/>
    <w:rsid w:val="00092B54"/>
    <w:rsid w:val="000933BE"/>
    <w:rsid w:val="0009344C"/>
    <w:rsid w:val="0009347B"/>
    <w:rsid w:val="00093C49"/>
    <w:rsid w:val="00095178"/>
    <w:rsid w:val="000953DE"/>
    <w:rsid w:val="00095A80"/>
    <w:rsid w:val="00095A87"/>
    <w:rsid w:val="00096050"/>
    <w:rsid w:val="0009607C"/>
    <w:rsid w:val="00096B3E"/>
    <w:rsid w:val="00096BD0"/>
    <w:rsid w:val="00096E36"/>
    <w:rsid w:val="000973E1"/>
    <w:rsid w:val="00097700"/>
    <w:rsid w:val="0009799E"/>
    <w:rsid w:val="00097A6D"/>
    <w:rsid w:val="00097CC2"/>
    <w:rsid w:val="000A02FC"/>
    <w:rsid w:val="000A0352"/>
    <w:rsid w:val="000A035A"/>
    <w:rsid w:val="000A0549"/>
    <w:rsid w:val="000A08E4"/>
    <w:rsid w:val="000A1402"/>
    <w:rsid w:val="000A17C3"/>
    <w:rsid w:val="000A1C88"/>
    <w:rsid w:val="000A20BA"/>
    <w:rsid w:val="000A21F3"/>
    <w:rsid w:val="000A243A"/>
    <w:rsid w:val="000A245A"/>
    <w:rsid w:val="000A262C"/>
    <w:rsid w:val="000A26B2"/>
    <w:rsid w:val="000A26B5"/>
    <w:rsid w:val="000A278C"/>
    <w:rsid w:val="000A29D1"/>
    <w:rsid w:val="000A2BCE"/>
    <w:rsid w:val="000A2F62"/>
    <w:rsid w:val="000A3C7E"/>
    <w:rsid w:val="000A3C8D"/>
    <w:rsid w:val="000A3DFE"/>
    <w:rsid w:val="000A3F2B"/>
    <w:rsid w:val="000A40C5"/>
    <w:rsid w:val="000A40EC"/>
    <w:rsid w:val="000A4798"/>
    <w:rsid w:val="000A4EC6"/>
    <w:rsid w:val="000A54EE"/>
    <w:rsid w:val="000A5A1E"/>
    <w:rsid w:val="000A5C32"/>
    <w:rsid w:val="000A5FAC"/>
    <w:rsid w:val="000A62E4"/>
    <w:rsid w:val="000A649D"/>
    <w:rsid w:val="000A65AD"/>
    <w:rsid w:val="000A67B5"/>
    <w:rsid w:val="000A68B5"/>
    <w:rsid w:val="000A6903"/>
    <w:rsid w:val="000A6A23"/>
    <w:rsid w:val="000A6BD8"/>
    <w:rsid w:val="000A7BC5"/>
    <w:rsid w:val="000B003E"/>
    <w:rsid w:val="000B0666"/>
    <w:rsid w:val="000B081C"/>
    <w:rsid w:val="000B0C45"/>
    <w:rsid w:val="000B0D78"/>
    <w:rsid w:val="000B12B4"/>
    <w:rsid w:val="000B12FB"/>
    <w:rsid w:val="000B13E1"/>
    <w:rsid w:val="000B16DB"/>
    <w:rsid w:val="000B1BC0"/>
    <w:rsid w:val="000B1C5E"/>
    <w:rsid w:val="000B212C"/>
    <w:rsid w:val="000B2282"/>
    <w:rsid w:val="000B27E9"/>
    <w:rsid w:val="000B2892"/>
    <w:rsid w:val="000B28EB"/>
    <w:rsid w:val="000B2A11"/>
    <w:rsid w:val="000B2A5B"/>
    <w:rsid w:val="000B2D1C"/>
    <w:rsid w:val="000B2D6F"/>
    <w:rsid w:val="000B2F73"/>
    <w:rsid w:val="000B32FC"/>
    <w:rsid w:val="000B333B"/>
    <w:rsid w:val="000B371C"/>
    <w:rsid w:val="000B3B08"/>
    <w:rsid w:val="000B3B91"/>
    <w:rsid w:val="000B4207"/>
    <w:rsid w:val="000B4577"/>
    <w:rsid w:val="000B4A59"/>
    <w:rsid w:val="000B4B1B"/>
    <w:rsid w:val="000B4BA2"/>
    <w:rsid w:val="000B4D35"/>
    <w:rsid w:val="000B50C3"/>
    <w:rsid w:val="000B5211"/>
    <w:rsid w:val="000B54B2"/>
    <w:rsid w:val="000B58D6"/>
    <w:rsid w:val="000B590E"/>
    <w:rsid w:val="000B5AC9"/>
    <w:rsid w:val="000B5E27"/>
    <w:rsid w:val="000B5F0A"/>
    <w:rsid w:val="000B6157"/>
    <w:rsid w:val="000B61BB"/>
    <w:rsid w:val="000B63D2"/>
    <w:rsid w:val="000B6753"/>
    <w:rsid w:val="000B6865"/>
    <w:rsid w:val="000B6910"/>
    <w:rsid w:val="000B6D65"/>
    <w:rsid w:val="000B6F80"/>
    <w:rsid w:val="000B7181"/>
    <w:rsid w:val="000B71B0"/>
    <w:rsid w:val="000B7397"/>
    <w:rsid w:val="000B743C"/>
    <w:rsid w:val="000B76F0"/>
    <w:rsid w:val="000C0450"/>
    <w:rsid w:val="000C065B"/>
    <w:rsid w:val="000C0956"/>
    <w:rsid w:val="000C16D5"/>
    <w:rsid w:val="000C1781"/>
    <w:rsid w:val="000C1A51"/>
    <w:rsid w:val="000C1B90"/>
    <w:rsid w:val="000C1C28"/>
    <w:rsid w:val="000C1D59"/>
    <w:rsid w:val="000C1E12"/>
    <w:rsid w:val="000C248A"/>
    <w:rsid w:val="000C260B"/>
    <w:rsid w:val="000C28C9"/>
    <w:rsid w:val="000C2B09"/>
    <w:rsid w:val="000C2E60"/>
    <w:rsid w:val="000C30CF"/>
    <w:rsid w:val="000C31AE"/>
    <w:rsid w:val="000C32F3"/>
    <w:rsid w:val="000C347D"/>
    <w:rsid w:val="000C35F6"/>
    <w:rsid w:val="000C3804"/>
    <w:rsid w:val="000C3850"/>
    <w:rsid w:val="000C3B69"/>
    <w:rsid w:val="000C3BC9"/>
    <w:rsid w:val="000C3E6E"/>
    <w:rsid w:val="000C4056"/>
    <w:rsid w:val="000C4398"/>
    <w:rsid w:val="000C48F6"/>
    <w:rsid w:val="000C4CC0"/>
    <w:rsid w:val="000C501D"/>
    <w:rsid w:val="000C51CE"/>
    <w:rsid w:val="000C5348"/>
    <w:rsid w:val="000C54CB"/>
    <w:rsid w:val="000C5A76"/>
    <w:rsid w:val="000C5B5B"/>
    <w:rsid w:val="000C5CBA"/>
    <w:rsid w:val="000C663D"/>
    <w:rsid w:val="000C671B"/>
    <w:rsid w:val="000C686C"/>
    <w:rsid w:val="000C731A"/>
    <w:rsid w:val="000C74BA"/>
    <w:rsid w:val="000C7531"/>
    <w:rsid w:val="000C7BA7"/>
    <w:rsid w:val="000C7BB5"/>
    <w:rsid w:val="000C7C3F"/>
    <w:rsid w:val="000C7D5C"/>
    <w:rsid w:val="000D00B4"/>
    <w:rsid w:val="000D025B"/>
    <w:rsid w:val="000D03F6"/>
    <w:rsid w:val="000D0A29"/>
    <w:rsid w:val="000D0BD6"/>
    <w:rsid w:val="000D0C61"/>
    <w:rsid w:val="000D0CCA"/>
    <w:rsid w:val="000D0D06"/>
    <w:rsid w:val="000D0E77"/>
    <w:rsid w:val="000D0EF8"/>
    <w:rsid w:val="000D1245"/>
    <w:rsid w:val="000D127F"/>
    <w:rsid w:val="000D1440"/>
    <w:rsid w:val="000D18C5"/>
    <w:rsid w:val="000D19B2"/>
    <w:rsid w:val="000D1D29"/>
    <w:rsid w:val="000D1D50"/>
    <w:rsid w:val="000D1DEC"/>
    <w:rsid w:val="000D1E87"/>
    <w:rsid w:val="000D1EEA"/>
    <w:rsid w:val="000D221C"/>
    <w:rsid w:val="000D22C2"/>
    <w:rsid w:val="000D2377"/>
    <w:rsid w:val="000D23A7"/>
    <w:rsid w:val="000D27AD"/>
    <w:rsid w:val="000D29D1"/>
    <w:rsid w:val="000D2B0A"/>
    <w:rsid w:val="000D2C96"/>
    <w:rsid w:val="000D2F27"/>
    <w:rsid w:val="000D2F30"/>
    <w:rsid w:val="000D3286"/>
    <w:rsid w:val="000D32D6"/>
    <w:rsid w:val="000D344D"/>
    <w:rsid w:val="000D3B58"/>
    <w:rsid w:val="000D40E7"/>
    <w:rsid w:val="000D4146"/>
    <w:rsid w:val="000D42E5"/>
    <w:rsid w:val="000D481C"/>
    <w:rsid w:val="000D48F1"/>
    <w:rsid w:val="000D4E13"/>
    <w:rsid w:val="000D584F"/>
    <w:rsid w:val="000D58B7"/>
    <w:rsid w:val="000D598D"/>
    <w:rsid w:val="000D5D9B"/>
    <w:rsid w:val="000D5E3D"/>
    <w:rsid w:val="000D6058"/>
    <w:rsid w:val="000D60A7"/>
    <w:rsid w:val="000D6142"/>
    <w:rsid w:val="000D619C"/>
    <w:rsid w:val="000D61EA"/>
    <w:rsid w:val="000D62DB"/>
    <w:rsid w:val="000D684E"/>
    <w:rsid w:val="000D6B20"/>
    <w:rsid w:val="000D7264"/>
    <w:rsid w:val="000D76BC"/>
    <w:rsid w:val="000D7750"/>
    <w:rsid w:val="000E000E"/>
    <w:rsid w:val="000E0147"/>
    <w:rsid w:val="000E04DC"/>
    <w:rsid w:val="000E071E"/>
    <w:rsid w:val="000E07FB"/>
    <w:rsid w:val="000E0A86"/>
    <w:rsid w:val="000E0AA2"/>
    <w:rsid w:val="000E0B06"/>
    <w:rsid w:val="000E0CA5"/>
    <w:rsid w:val="000E0DEE"/>
    <w:rsid w:val="000E0FA1"/>
    <w:rsid w:val="000E16E1"/>
    <w:rsid w:val="000E181D"/>
    <w:rsid w:val="000E1ACE"/>
    <w:rsid w:val="000E1E1B"/>
    <w:rsid w:val="000E20F0"/>
    <w:rsid w:val="000E2380"/>
    <w:rsid w:val="000E252B"/>
    <w:rsid w:val="000E27AA"/>
    <w:rsid w:val="000E2C04"/>
    <w:rsid w:val="000E337A"/>
    <w:rsid w:val="000E34FD"/>
    <w:rsid w:val="000E3D03"/>
    <w:rsid w:val="000E3EDF"/>
    <w:rsid w:val="000E4033"/>
    <w:rsid w:val="000E4037"/>
    <w:rsid w:val="000E42E8"/>
    <w:rsid w:val="000E432E"/>
    <w:rsid w:val="000E4350"/>
    <w:rsid w:val="000E4376"/>
    <w:rsid w:val="000E4408"/>
    <w:rsid w:val="000E44DA"/>
    <w:rsid w:val="000E44F8"/>
    <w:rsid w:val="000E4AE2"/>
    <w:rsid w:val="000E4BC4"/>
    <w:rsid w:val="000E5022"/>
    <w:rsid w:val="000E51C7"/>
    <w:rsid w:val="000E5262"/>
    <w:rsid w:val="000E53AB"/>
    <w:rsid w:val="000E5716"/>
    <w:rsid w:val="000E5E96"/>
    <w:rsid w:val="000E6337"/>
    <w:rsid w:val="000E643F"/>
    <w:rsid w:val="000E6F82"/>
    <w:rsid w:val="000E705F"/>
    <w:rsid w:val="000E738C"/>
    <w:rsid w:val="000E764D"/>
    <w:rsid w:val="000E7738"/>
    <w:rsid w:val="000E77EB"/>
    <w:rsid w:val="000E7A79"/>
    <w:rsid w:val="000E7BDC"/>
    <w:rsid w:val="000E7DB8"/>
    <w:rsid w:val="000F09FA"/>
    <w:rsid w:val="000F0B39"/>
    <w:rsid w:val="000F0DED"/>
    <w:rsid w:val="000F12E5"/>
    <w:rsid w:val="000F14B9"/>
    <w:rsid w:val="000F15B2"/>
    <w:rsid w:val="000F19DE"/>
    <w:rsid w:val="000F1BDC"/>
    <w:rsid w:val="000F1EE8"/>
    <w:rsid w:val="000F20FF"/>
    <w:rsid w:val="000F220C"/>
    <w:rsid w:val="000F2222"/>
    <w:rsid w:val="000F284B"/>
    <w:rsid w:val="000F2BA9"/>
    <w:rsid w:val="000F2CC4"/>
    <w:rsid w:val="000F2E1F"/>
    <w:rsid w:val="000F2EA9"/>
    <w:rsid w:val="000F3324"/>
    <w:rsid w:val="000F37B0"/>
    <w:rsid w:val="000F37B7"/>
    <w:rsid w:val="000F3A04"/>
    <w:rsid w:val="000F3DAE"/>
    <w:rsid w:val="000F409A"/>
    <w:rsid w:val="000F4595"/>
    <w:rsid w:val="000F4B90"/>
    <w:rsid w:val="000F4CB2"/>
    <w:rsid w:val="000F4E44"/>
    <w:rsid w:val="000F4E90"/>
    <w:rsid w:val="000F5002"/>
    <w:rsid w:val="000F568D"/>
    <w:rsid w:val="000F590D"/>
    <w:rsid w:val="000F5D39"/>
    <w:rsid w:val="000F621A"/>
    <w:rsid w:val="000F636D"/>
    <w:rsid w:val="000F6817"/>
    <w:rsid w:val="000F68D0"/>
    <w:rsid w:val="000F6B15"/>
    <w:rsid w:val="000F6E44"/>
    <w:rsid w:val="000F71B2"/>
    <w:rsid w:val="000F72BF"/>
    <w:rsid w:val="000F757E"/>
    <w:rsid w:val="001000B3"/>
    <w:rsid w:val="001002C4"/>
    <w:rsid w:val="00100457"/>
    <w:rsid w:val="001010F5"/>
    <w:rsid w:val="00101556"/>
    <w:rsid w:val="00101578"/>
    <w:rsid w:val="0010170B"/>
    <w:rsid w:val="00101ACD"/>
    <w:rsid w:val="00101B0A"/>
    <w:rsid w:val="00101C4F"/>
    <w:rsid w:val="00102324"/>
    <w:rsid w:val="0010237F"/>
    <w:rsid w:val="001027B7"/>
    <w:rsid w:val="00102C9F"/>
    <w:rsid w:val="00103080"/>
    <w:rsid w:val="0010331B"/>
    <w:rsid w:val="001033D2"/>
    <w:rsid w:val="001039F2"/>
    <w:rsid w:val="00103FC9"/>
    <w:rsid w:val="001048F7"/>
    <w:rsid w:val="0010495F"/>
    <w:rsid w:val="00104A7A"/>
    <w:rsid w:val="00104D66"/>
    <w:rsid w:val="00104F1D"/>
    <w:rsid w:val="001053A8"/>
    <w:rsid w:val="00105623"/>
    <w:rsid w:val="00105929"/>
    <w:rsid w:val="001068D2"/>
    <w:rsid w:val="001069F2"/>
    <w:rsid w:val="00106A1B"/>
    <w:rsid w:val="001071AF"/>
    <w:rsid w:val="001072F3"/>
    <w:rsid w:val="001074C6"/>
    <w:rsid w:val="001075D4"/>
    <w:rsid w:val="00107766"/>
    <w:rsid w:val="00107E84"/>
    <w:rsid w:val="001103BD"/>
    <w:rsid w:val="001109C3"/>
    <w:rsid w:val="00110A5F"/>
    <w:rsid w:val="00110A7A"/>
    <w:rsid w:val="00110B87"/>
    <w:rsid w:val="001110BE"/>
    <w:rsid w:val="00111208"/>
    <w:rsid w:val="0011121A"/>
    <w:rsid w:val="00111445"/>
    <w:rsid w:val="001115E4"/>
    <w:rsid w:val="0011175C"/>
    <w:rsid w:val="00111808"/>
    <w:rsid w:val="00112037"/>
    <w:rsid w:val="001120F7"/>
    <w:rsid w:val="00112220"/>
    <w:rsid w:val="001128C4"/>
    <w:rsid w:val="00112E6A"/>
    <w:rsid w:val="001130EF"/>
    <w:rsid w:val="0011339F"/>
    <w:rsid w:val="0011368C"/>
    <w:rsid w:val="0011389B"/>
    <w:rsid w:val="00113A1D"/>
    <w:rsid w:val="00113B8F"/>
    <w:rsid w:val="00113CE9"/>
    <w:rsid w:val="00113E13"/>
    <w:rsid w:val="00113EC8"/>
    <w:rsid w:val="00114349"/>
    <w:rsid w:val="0011438D"/>
    <w:rsid w:val="00114533"/>
    <w:rsid w:val="00114AA4"/>
    <w:rsid w:val="00114E96"/>
    <w:rsid w:val="00115207"/>
    <w:rsid w:val="00115275"/>
    <w:rsid w:val="00115278"/>
    <w:rsid w:val="001152C7"/>
    <w:rsid w:val="001153FD"/>
    <w:rsid w:val="00115C53"/>
    <w:rsid w:val="00115C88"/>
    <w:rsid w:val="001162AD"/>
    <w:rsid w:val="0011644A"/>
    <w:rsid w:val="00116B32"/>
    <w:rsid w:val="00116CE8"/>
    <w:rsid w:val="00116D04"/>
    <w:rsid w:val="00116ED3"/>
    <w:rsid w:val="00117332"/>
    <w:rsid w:val="001174ED"/>
    <w:rsid w:val="0011784B"/>
    <w:rsid w:val="00117857"/>
    <w:rsid w:val="00117E2A"/>
    <w:rsid w:val="0012032E"/>
    <w:rsid w:val="001204DD"/>
    <w:rsid w:val="00120649"/>
    <w:rsid w:val="0012075B"/>
    <w:rsid w:val="00120BC8"/>
    <w:rsid w:val="00120F4F"/>
    <w:rsid w:val="001212C3"/>
    <w:rsid w:val="001216EC"/>
    <w:rsid w:val="00121838"/>
    <w:rsid w:val="001223FA"/>
    <w:rsid w:val="00122839"/>
    <w:rsid w:val="00122FC0"/>
    <w:rsid w:val="00123507"/>
    <w:rsid w:val="00123650"/>
    <w:rsid w:val="001237AC"/>
    <w:rsid w:val="00123B1F"/>
    <w:rsid w:val="0012410B"/>
    <w:rsid w:val="00124739"/>
    <w:rsid w:val="00124BDB"/>
    <w:rsid w:val="00124CE0"/>
    <w:rsid w:val="00124DC4"/>
    <w:rsid w:val="00124E12"/>
    <w:rsid w:val="00124E75"/>
    <w:rsid w:val="00124EF5"/>
    <w:rsid w:val="001251B2"/>
    <w:rsid w:val="001252C6"/>
    <w:rsid w:val="00125678"/>
    <w:rsid w:val="00125FCE"/>
    <w:rsid w:val="00126570"/>
    <w:rsid w:val="0012673D"/>
    <w:rsid w:val="001269B8"/>
    <w:rsid w:val="00126A3F"/>
    <w:rsid w:val="00126B54"/>
    <w:rsid w:val="00126BEC"/>
    <w:rsid w:val="00126C74"/>
    <w:rsid w:val="00127099"/>
    <w:rsid w:val="00127286"/>
    <w:rsid w:val="001272DD"/>
    <w:rsid w:val="001275B9"/>
    <w:rsid w:val="00127647"/>
    <w:rsid w:val="001279BA"/>
    <w:rsid w:val="001305A4"/>
    <w:rsid w:val="001311CC"/>
    <w:rsid w:val="00131583"/>
    <w:rsid w:val="00131837"/>
    <w:rsid w:val="00131890"/>
    <w:rsid w:val="001319D3"/>
    <w:rsid w:val="00131A82"/>
    <w:rsid w:val="001320C2"/>
    <w:rsid w:val="00132830"/>
    <w:rsid w:val="00132969"/>
    <w:rsid w:val="00132B71"/>
    <w:rsid w:val="00132F53"/>
    <w:rsid w:val="00133338"/>
    <w:rsid w:val="0013351A"/>
    <w:rsid w:val="00133650"/>
    <w:rsid w:val="001337A5"/>
    <w:rsid w:val="001337C5"/>
    <w:rsid w:val="001338BA"/>
    <w:rsid w:val="00133CCB"/>
    <w:rsid w:val="0013427A"/>
    <w:rsid w:val="0013446E"/>
    <w:rsid w:val="00134664"/>
    <w:rsid w:val="0013469A"/>
    <w:rsid w:val="001348FE"/>
    <w:rsid w:val="00134910"/>
    <w:rsid w:val="001349E4"/>
    <w:rsid w:val="00134A0C"/>
    <w:rsid w:val="00134B36"/>
    <w:rsid w:val="00134D55"/>
    <w:rsid w:val="00134EDA"/>
    <w:rsid w:val="00134F2D"/>
    <w:rsid w:val="00134F99"/>
    <w:rsid w:val="00135BEE"/>
    <w:rsid w:val="00135DCF"/>
    <w:rsid w:val="001360F3"/>
    <w:rsid w:val="001362C2"/>
    <w:rsid w:val="0013655F"/>
    <w:rsid w:val="001366AD"/>
    <w:rsid w:val="0013678C"/>
    <w:rsid w:val="00136955"/>
    <w:rsid w:val="00136ACB"/>
    <w:rsid w:val="00136BC6"/>
    <w:rsid w:val="00136E19"/>
    <w:rsid w:val="001371B2"/>
    <w:rsid w:val="00137301"/>
    <w:rsid w:val="00137AB9"/>
    <w:rsid w:val="00137B79"/>
    <w:rsid w:val="00137D78"/>
    <w:rsid w:val="00137DDA"/>
    <w:rsid w:val="0014035C"/>
    <w:rsid w:val="0014060C"/>
    <w:rsid w:val="00140940"/>
    <w:rsid w:val="001409A0"/>
    <w:rsid w:val="00140D40"/>
    <w:rsid w:val="0014109E"/>
    <w:rsid w:val="00141680"/>
    <w:rsid w:val="0014199B"/>
    <w:rsid w:val="00141B43"/>
    <w:rsid w:val="00141BC4"/>
    <w:rsid w:val="00141DED"/>
    <w:rsid w:val="00141E40"/>
    <w:rsid w:val="00141F08"/>
    <w:rsid w:val="00141FF2"/>
    <w:rsid w:val="0014287A"/>
    <w:rsid w:val="00142AD7"/>
    <w:rsid w:val="00142DE2"/>
    <w:rsid w:val="00142FCB"/>
    <w:rsid w:val="00143624"/>
    <w:rsid w:val="00143776"/>
    <w:rsid w:val="00143D33"/>
    <w:rsid w:val="00144C87"/>
    <w:rsid w:val="00144FBA"/>
    <w:rsid w:val="001458DF"/>
    <w:rsid w:val="00145939"/>
    <w:rsid w:val="00145C37"/>
    <w:rsid w:val="001461C0"/>
    <w:rsid w:val="001465FE"/>
    <w:rsid w:val="001467B1"/>
    <w:rsid w:val="001467DC"/>
    <w:rsid w:val="00146E21"/>
    <w:rsid w:val="00146EE0"/>
    <w:rsid w:val="00146FF6"/>
    <w:rsid w:val="00147276"/>
    <w:rsid w:val="00147314"/>
    <w:rsid w:val="0014745D"/>
    <w:rsid w:val="001476CF"/>
    <w:rsid w:val="001477A9"/>
    <w:rsid w:val="00147B20"/>
    <w:rsid w:val="00147D24"/>
    <w:rsid w:val="00147DD6"/>
    <w:rsid w:val="00150012"/>
    <w:rsid w:val="00150175"/>
    <w:rsid w:val="001502C8"/>
    <w:rsid w:val="0015071C"/>
    <w:rsid w:val="00150AC7"/>
    <w:rsid w:val="00150F90"/>
    <w:rsid w:val="00151011"/>
    <w:rsid w:val="00151224"/>
    <w:rsid w:val="0015130F"/>
    <w:rsid w:val="00151DB3"/>
    <w:rsid w:val="00151F96"/>
    <w:rsid w:val="001521A9"/>
    <w:rsid w:val="00152F1D"/>
    <w:rsid w:val="00152FD4"/>
    <w:rsid w:val="001532BA"/>
    <w:rsid w:val="001532DB"/>
    <w:rsid w:val="001539DD"/>
    <w:rsid w:val="00153FED"/>
    <w:rsid w:val="001543BF"/>
    <w:rsid w:val="00154B7D"/>
    <w:rsid w:val="00154D00"/>
    <w:rsid w:val="00155301"/>
    <w:rsid w:val="00155A77"/>
    <w:rsid w:val="00155BFD"/>
    <w:rsid w:val="00156ABA"/>
    <w:rsid w:val="00156BB7"/>
    <w:rsid w:val="0015728C"/>
    <w:rsid w:val="00157390"/>
    <w:rsid w:val="00157684"/>
    <w:rsid w:val="00157B08"/>
    <w:rsid w:val="001600AB"/>
    <w:rsid w:val="0016070A"/>
    <w:rsid w:val="0016074A"/>
    <w:rsid w:val="00160846"/>
    <w:rsid w:val="00160998"/>
    <w:rsid w:val="00160CD6"/>
    <w:rsid w:val="00160ECE"/>
    <w:rsid w:val="00160F5F"/>
    <w:rsid w:val="00161120"/>
    <w:rsid w:val="00161219"/>
    <w:rsid w:val="001613B1"/>
    <w:rsid w:val="00161769"/>
    <w:rsid w:val="00162308"/>
    <w:rsid w:val="00162522"/>
    <w:rsid w:val="0016297C"/>
    <w:rsid w:val="001629FF"/>
    <w:rsid w:val="00162AC0"/>
    <w:rsid w:val="00162DB1"/>
    <w:rsid w:val="00163087"/>
    <w:rsid w:val="0016313C"/>
    <w:rsid w:val="00163155"/>
    <w:rsid w:val="0016316A"/>
    <w:rsid w:val="001631D5"/>
    <w:rsid w:val="00163470"/>
    <w:rsid w:val="00163539"/>
    <w:rsid w:val="001637BF"/>
    <w:rsid w:val="001637F8"/>
    <w:rsid w:val="0016381F"/>
    <w:rsid w:val="00163D1D"/>
    <w:rsid w:val="0016404B"/>
    <w:rsid w:val="00164171"/>
    <w:rsid w:val="001642E6"/>
    <w:rsid w:val="00164A2C"/>
    <w:rsid w:val="00164C68"/>
    <w:rsid w:val="00164E58"/>
    <w:rsid w:val="00165033"/>
    <w:rsid w:val="00165108"/>
    <w:rsid w:val="00165134"/>
    <w:rsid w:val="0016544A"/>
    <w:rsid w:val="0016589E"/>
    <w:rsid w:val="00165926"/>
    <w:rsid w:val="00165BD3"/>
    <w:rsid w:val="00165C75"/>
    <w:rsid w:val="00166034"/>
    <w:rsid w:val="00166042"/>
    <w:rsid w:val="0016629C"/>
    <w:rsid w:val="001665EB"/>
    <w:rsid w:val="00166D4C"/>
    <w:rsid w:val="00166D82"/>
    <w:rsid w:val="00166E93"/>
    <w:rsid w:val="001670EA"/>
    <w:rsid w:val="0016737E"/>
    <w:rsid w:val="001674A0"/>
    <w:rsid w:val="001675A0"/>
    <w:rsid w:val="00167BCC"/>
    <w:rsid w:val="00167D13"/>
    <w:rsid w:val="00170464"/>
    <w:rsid w:val="00170924"/>
    <w:rsid w:val="00170A50"/>
    <w:rsid w:val="00170D1D"/>
    <w:rsid w:val="0017119C"/>
    <w:rsid w:val="00171287"/>
    <w:rsid w:val="00171552"/>
    <w:rsid w:val="001716CF"/>
    <w:rsid w:val="00171761"/>
    <w:rsid w:val="001717A0"/>
    <w:rsid w:val="0017185B"/>
    <w:rsid w:val="00171C4B"/>
    <w:rsid w:val="00171EF1"/>
    <w:rsid w:val="00171F2B"/>
    <w:rsid w:val="00172374"/>
    <w:rsid w:val="00172701"/>
    <w:rsid w:val="00172D79"/>
    <w:rsid w:val="001732F1"/>
    <w:rsid w:val="001737F6"/>
    <w:rsid w:val="00173A30"/>
    <w:rsid w:val="00173D77"/>
    <w:rsid w:val="00173E05"/>
    <w:rsid w:val="00174A20"/>
    <w:rsid w:val="00174FFD"/>
    <w:rsid w:val="0017542C"/>
    <w:rsid w:val="00175766"/>
    <w:rsid w:val="001757FA"/>
    <w:rsid w:val="001759CA"/>
    <w:rsid w:val="0017604C"/>
    <w:rsid w:val="00176821"/>
    <w:rsid w:val="0017691E"/>
    <w:rsid w:val="00176F8D"/>
    <w:rsid w:val="00176FDE"/>
    <w:rsid w:val="0017725B"/>
    <w:rsid w:val="0017726A"/>
    <w:rsid w:val="00177295"/>
    <w:rsid w:val="00177591"/>
    <w:rsid w:val="0017790C"/>
    <w:rsid w:val="00177DD3"/>
    <w:rsid w:val="001800C2"/>
    <w:rsid w:val="00180278"/>
    <w:rsid w:val="001804CD"/>
    <w:rsid w:val="00180654"/>
    <w:rsid w:val="001807F2"/>
    <w:rsid w:val="0018094A"/>
    <w:rsid w:val="00180ACE"/>
    <w:rsid w:val="001812AE"/>
    <w:rsid w:val="0018157F"/>
    <w:rsid w:val="001818A7"/>
    <w:rsid w:val="00181928"/>
    <w:rsid w:val="001819B9"/>
    <w:rsid w:val="00182370"/>
    <w:rsid w:val="001823D8"/>
    <w:rsid w:val="00182647"/>
    <w:rsid w:val="00182725"/>
    <w:rsid w:val="001827F7"/>
    <w:rsid w:val="001829C8"/>
    <w:rsid w:val="00182D5E"/>
    <w:rsid w:val="00183175"/>
    <w:rsid w:val="001833AD"/>
    <w:rsid w:val="001837E2"/>
    <w:rsid w:val="00183C19"/>
    <w:rsid w:val="00183D2D"/>
    <w:rsid w:val="00183D53"/>
    <w:rsid w:val="00183F1D"/>
    <w:rsid w:val="00184239"/>
    <w:rsid w:val="001844FB"/>
    <w:rsid w:val="001854BC"/>
    <w:rsid w:val="001856BA"/>
    <w:rsid w:val="00185867"/>
    <w:rsid w:val="001859F7"/>
    <w:rsid w:val="00185D22"/>
    <w:rsid w:val="00186012"/>
    <w:rsid w:val="001865F6"/>
    <w:rsid w:val="00186715"/>
    <w:rsid w:val="00186904"/>
    <w:rsid w:val="00186B0A"/>
    <w:rsid w:val="0018703E"/>
    <w:rsid w:val="00187383"/>
    <w:rsid w:val="001903A8"/>
    <w:rsid w:val="001905BD"/>
    <w:rsid w:val="001905D1"/>
    <w:rsid w:val="00190CAE"/>
    <w:rsid w:val="00190F40"/>
    <w:rsid w:val="00191267"/>
    <w:rsid w:val="0019143C"/>
    <w:rsid w:val="001914B3"/>
    <w:rsid w:val="00191AC9"/>
    <w:rsid w:val="00191C6F"/>
    <w:rsid w:val="00191E79"/>
    <w:rsid w:val="00191EA9"/>
    <w:rsid w:val="00192481"/>
    <w:rsid w:val="001928B1"/>
    <w:rsid w:val="001928FC"/>
    <w:rsid w:val="00192FE6"/>
    <w:rsid w:val="0019360B"/>
    <w:rsid w:val="00193986"/>
    <w:rsid w:val="00193B08"/>
    <w:rsid w:val="00193F45"/>
    <w:rsid w:val="0019425C"/>
    <w:rsid w:val="00194570"/>
    <w:rsid w:val="001946F9"/>
    <w:rsid w:val="0019492B"/>
    <w:rsid w:val="00194DEE"/>
    <w:rsid w:val="001951F1"/>
    <w:rsid w:val="001953FE"/>
    <w:rsid w:val="0019556C"/>
    <w:rsid w:val="00195D4D"/>
    <w:rsid w:val="0019679D"/>
    <w:rsid w:val="0019697A"/>
    <w:rsid w:val="00196BF4"/>
    <w:rsid w:val="00196C87"/>
    <w:rsid w:val="00196D11"/>
    <w:rsid w:val="00196E8F"/>
    <w:rsid w:val="001972DA"/>
    <w:rsid w:val="001976AA"/>
    <w:rsid w:val="0019783D"/>
    <w:rsid w:val="001A02F6"/>
    <w:rsid w:val="001A0629"/>
    <w:rsid w:val="001A116D"/>
    <w:rsid w:val="001A1224"/>
    <w:rsid w:val="001A12A2"/>
    <w:rsid w:val="001A1461"/>
    <w:rsid w:val="001A15C6"/>
    <w:rsid w:val="001A1E05"/>
    <w:rsid w:val="001A1F77"/>
    <w:rsid w:val="001A2230"/>
    <w:rsid w:val="001A2879"/>
    <w:rsid w:val="001A30F0"/>
    <w:rsid w:val="001A319B"/>
    <w:rsid w:val="001A36FD"/>
    <w:rsid w:val="001A3868"/>
    <w:rsid w:val="001A395D"/>
    <w:rsid w:val="001A3AC1"/>
    <w:rsid w:val="001A4741"/>
    <w:rsid w:val="001A4A52"/>
    <w:rsid w:val="001A4AE3"/>
    <w:rsid w:val="001A5510"/>
    <w:rsid w:val="001A5537"/>
    <w:rsid w:val="001A56F0"/>
    <w:rsid w:val="001A5760"/>
    <w:rsid w:val="001A5949"/>
    <w:rsid w:val="001A5C7B"/>
    <w:rsid w:val="001A5DD3"/>
    <w:rsid w:val="001A5E19"/>
    <w:rsid w:val="001A5F4C"/>
    <w:rsid w:val="001A63D8"/>
    <w:rsid w:val="001A66C9"/>
    <w:rsid w:val="001A6C4F"/>
    <w:rsid w:val="001A7814"/>
    <w:rsid w:val="001A7859"/>
    <w:rsid w:val="001A7A02"/>
    <w:rsid w:val="001A7F5E"/>
    <w:rsid w:val="001B001E"/>
    <w:rsid w:val="001B01FA"/>
    <w:rsid w:val="001B02E8"/>
    <w:rsid w:val="001B03FF"/>
    <w:rsid w:val="001B068D"/>
    <w:rsid w:val="001B0832"/>
    <w:rsid w:val="001B0A39"/>
    <w:rsid w:val="001B0A61"/>
    <w:rsid w:val="001B0DC8"/>
    <w:rsid w:val="001B0F98"/>
    <w:rsid w:val="001B1014"/>
    <w:rsid w:val="001B1080"/>
    <w:rsid w:val="001B12C5"/>
    <w:rsid w:val="001B17CF"/>
    <w:rsid w:val="001B1843"/>
    <w:rsid w:val="001B18A7"/>
    <w:rsid w:val="001B1B45"/>
    <w:rsid w:val="001B1C38"/>
    <w:rsid w:val="001B2219"/>
    <w:rsid w:val="001B244E"/>
    <w:rsid w:val="001B2762"/>
    <w:rsid w:val="001B2D5F"/>
    <w:rsid w:val="001B2EC3"/>
    <w:rsid w:val="001B2FFD"/>
    <w:rsid w:val="001B36FC"/>
    <w:rsid w:val="001B38EE"/>
    <w:rsid w:val="001B3A31"/>
    <w:rsid w:val="001B3D79"/>
    <w:rsid w:val="001B3D92"/>
    <w:rsid w:val="001B3DC3"/>
    <w:rsid w:val="001B3F72"/>
    <w:rsid w:val="001B3FA4"/>
    <w:rsid w:val="001B41ED"/>
    <w:rsid w:val="001B42B9"/>
    <w:rsid w:val="001B4607"/>
    <w:rsid w:val="001B4860"/>
    <w:rsid w:val="001B4BDF"/>
    <w:rsid w:val="001B4BF5"/>
    <w:rsid w:val="001B4C43"/>
    <w:rsid w:val="001B4DEF"/>
    <w:rsid w:val="001B4E91"/>
    <w:rsid w:val="001B5090"/>
    <w:rsid w:val="001B51C9"/>
    <w:rsid w:val="001B525C"/>
    <w:rsid w:val="001B559F"/>
    <w:rsid w:val="001B569A"/>
    <w:rsid w:val="001B590C"/>
    <w:rsid w:val="001B5C41"/>
    <w:rsid w:val="001B64C5"/>
    <w:rsid w:val="001B661C"/>
    <w:rsid w:val="001B67E6"/>
    <w:rsid w:val="001B6810"/>
    <w:rsid w:val="001B7438"/>
    <w:rsid w:val="001B7489"/>
    <w:rsid w:val="001B7505"/>
    <w:rsid w:val="001B7B51"/>
    <w:rsid w:val="001B7DC5"/>
    <w:rsid w:val="001B7E0C"/>
    <w:rsid w:val="001C00D5"/>
    <w:rsid w:val="001C0116"/>
    <w:rsid w:val="001C0514"/>
    <w:rsid w:val="001C0665"/>
    <w:rsid w:val="001C0674"/>
    <w:rsid w:val="001C0839"/>
    <w:rsid w:val="001C0945"/>
    <w:rsid w:val="001C0F34"/>
    <w:rsid w:val="001C0FC5"/>
    <w:rsid w:val="001C1405"/>
    <w:rsid w:val="001C186C"/>
    <w:rsid w:val="001C1B93"/>
    <w:rsid w:val="001C226F"/>
    <w:rsid w:val="001C23F2"/>
    <w:rsid w:val="001C2A9D"/>
    <w:rsid w:val="001C2E9D"/>
    <w:rsid w:val="001C31F2"/>
    <w:rsid w:val="001C3752"/>
    <w:rsid w:val="001C37C1"/>
    <w:rsid w:val="001C3A25"/>
    <w:rsid w:val="001C3A5E"/>
    <w:rsid w:val="001C3DA6"/>
    <w:rsid w:val="001C4001"/>
    <w:rsid w:val="001C4629"/>
    <w:rsid w:val="001C4DF3"/>
    <w:rsid w:val="001C4EC7"/>
    <w:rsid w:val="001C5296"/>
    <w:rsid w:val="001C5B68"/>
    <w:rsid w:val="001C614D"/>
    <w:rsid w:val="001C6546"/>
    <w:rsid w:val="001C66A9"/>
    <w:rsid w:val="001C66AC"/>
    <w:rsid w:val="001C6754"/>
    <w:rsid w:val="001C6B75"/>
    <w:rsid w:val="001C6FFA"/>
    <w:rsid w:val="001C77F0"/>
    <w:rsid w:val="001C785B"/>
    <w:rsid w:val="001C7E31"/>
    <w:rsid w:val="001D071F"/>
    <w:rsid w:val="001D078A"/>
    <w:rsid w:val="001D0861"/>
    <w:rsid w:val="001D0C8D"/>
    <w:rsid w:val="001D0E68"/>
    <w:rsid w:val="001D1058"/>
    <w:rsid w:val="001D148A"/>
    <w:rsid w:val="001D1A6D"/>
    <w:rsid w:val="001D1AE2"/>
    <w:rsid w:val="001D212E"/>
    <w:rsid w:val="001D277E"/>
    <w:rsid w:val="001D2874"/>
    <w:rsid w:val="001D28F7"/>
    <w:rsid w:val="001D2C33"/>
    <w:rsid w:val="001D2CDC"/>
    <w:rsid w:val="001D30C9"/>
    <w:rsid w:val="001D32B3"/>
    <w:rsid w:val="001D35E0"/>
    <w:rsid w:val="001D3D1D"/>
    <w:rsid w:val="001D405D"/>
    <w:rsid w:val="001D40EF"/>
    <w:rsid w:val="001D4192"/>
    <w:rsid w:val="001D425A"/>
    <w:rsid w:val="001D4342"/>
    <w:rsid w:val="001D436B"/>
    <w:rsid w:val="001D445B"/>
    <w:rsid w:val="001D46A0"/>
    <w:rsid w:val="001D488F"/>
    <w:rsid w:val="001D48B5"/>
    <w:rsid w:val="001D4E68"/>
    <w:rsid w:val="001D50C2"/>
    <w:rsid w:val="001D50E9"/>
    <w:rsid w:val="001D5532"/>
    <w:rsid w:val="001D5912"/>
    <w:rsid w:val="001D5AED"/>
    <w:rsid w:val="001D6050"/>
    <w:rsid w:val="001D6085"/>
    <w:rsid w:val="001D6098"/>
    <w:rsid w:val="001D6B55"/>
    <w:rsid w:val="001D6D97"/>
    <w:rsid w:val="001D753C"/>
    <w:rsid w:val="001D7CA4"/>
    <w:rsid w:val="001D7E1C"/>
    <w:rsid w:val="001D7E58"/>
    <w:rsid w:val="001E007E"/>
    <w:rsid w:val="001E0425"/>
    <w:rsid w:val="001E052F"/>
    <w:rsid w:val="001E07BA"/>
    <w:rsid w:val="001E09CE"/>
    <w:rsid w:val="001E0DF1"/>
    <w:rsid w:val="001E12DF"/>
    <w:rsid w:val="001E13B3"/>
    <w:rsid w:val="001E186F"/>
    <w:rsid w:val="001E187F"/>
    <w:rsid w:val="001E21D3"/>
    <w:rsid w:val="001E245C"/>
    <w:rsid w:val="001E27A6"/>
    <w:rsid w:val="001E2CBD"/>
    <w:rsid w:val="001E2DB8"/>
    <w:rsid w:val="001E30A0"/>
    <w:rsid w:val="001E30D0"/>
    <w:rsid w:val="001E30F8"/>
    <w:rsid w:val="001E33BC"/>
    <w:rsid w:val="001E34C3"/>
    <w:rsid w:val="001E3A18"/>
    <w:rsid w:val="001E3C91"/>
    <w:rsid w:val="001E3DE1"/>
    <w:rsid w:val="001E3F99"/>
    <w:rsid w:val="001E41FD"/>
    <w:rsid w:val="001E42EC"/>
    <w:rsid w:val="001E4417"/>
    <w:rsid w:val="001E46FA"/>
    <w:rsid w:val="001E4B94"/>
    <w:rsid w:val="001E4C36"/>
    <w:rsid w:val="001E4D0C"/>
    <w:rsid w:val="001E4D4F"/>
    <w:rsid w:val="001E4DB2"/>
    <w:rsid w:val="001E4F86"/>
    <w:rsid w:val="001E54F9"/>
    <w:rsid w:val="001E57CF"/>
    <w:rsid w:val="001E5981"/>
    <w:rsid w:val="001E5A4A"/>
    <w:rsid w:val="001E5B82"/>
    <w:rsid w:val="001E5EFA"/>
    <w:rsid w:val="001E5F80"/>
    <w:rsid w:val="001E6598"/>
    <w:rsid w:val="001E6826"/>
    <w:rsid w:val="001E6E8E"/>
    <w:rsid w:val="001E6ED1"/>
    <w:rsid w:val="001E74BA"/>
    <w:rsid w:val="001E7520"/>
    <w:rsid w:val="001E79E4"/>
    <w:rsid w:val="001E7B9F"/>
    <w:rsid w:val="001F01FB"/>
    <w:rsid w:val="001F0658"/>
    <w:rsid w:val="001F0729"/>
    <w:rsid w:val="001F0C29"/>
    <w:rsid w:val="001F0E92"/>
    <w:rsid w:val="001F119B"/>
    <w:rsid w:val="001F139E"/>
    <w:rsid w:val="001F1609"/>
    <w:rsid w:val="001F1987"/>
    <w:rsid w:val="001F1A22"/>
    <w:rsid w:val="001F1EA8"/>
    <w:rsid w:val="001F201D"/>
    <w:rsid w:val="001F207B"/>
    <w:rsid w:val="001F21BC"/>
    <w:rsid w:val="001F22D5"/>
    <w:rsid w:val="001F23BD"/>
    <w:rsid w:val="001F2450"/>
    <w:rsid w:val="001F25FE"/>
    <w:rsid w:val="001F2BA6"/>
    <w:rsid w:val="001F2D42"/>
    <w:rsid w:val="001F2D56"/>
    <w:rsid w:val="001F2D83"/>
    <w:rsid w:val="001F32F7"/>
    <w:rsid w:val="001F334D"/>
    <w:rsid w:val="001F34DA"/>
    <w:rsid w:val="001F3550"/>
    <w:rsid w:val="001F3BDA"/>
    <w:rsid w:val="001F3C10"/>
    <w:rsid w:val="001F4241"/>
    <w:rsid w:val="001F4885"/>
    <w:rsid w:val="001F4995"/>
    <w:rsid w:val="001F4CAF"/>
    <w:rsid w:val="001F4DAC"/>
    <w:rsid w:val="001F4F38"/>
    <w:rsid w:val="001F4F71"/>
    <w:rsid w:val="001F5019"/>
    <w:rsid w:val="001F51C5"/>
    <w:rsid w:val="001F57A2"/>
    <w:rsid w:val="001F58AE"/>
    <w:rsid w:val="001F5DE0"/>
    <w:rsid w:val="001F5DEE"/>
    <w:rsid w:val="001F5E8F"/>
    <w:rsid w:val="001F5FB3"/>
    <w:rsid w:val="001F60CF"/>
    <w:rsid w:val="001F627F"/>
    <w:rsid w:val="001F64F3"/>
    <w:rsid w:val="001F652E"/>
    <w:rsid w:val="001F65B0"/>
    <w:rsid w:val="001F67AA"/>
    <w:rsid w:val="001F699D"/>
    <w:rsid w:val="001F6AFD"/>
    <w:rsid w:val="001F7137"/>
    <w:rsid w:val="001F738D"/>
    <w:rsid w:val="001F74C5"/>
    <w:rsid w:val="001F7512"/>
    <w:rsid w:val="001F7599"/>
    <w:rsid w:val="001F76F8"/>
    <w:rsid w:val="001F7791"/>
    <w:rsid w:val="001F7C9E"/>
    <w:rsid w:val="001F7D7D"/>
    <w:rsid w:val="001F7FC1"/>
    <w:rsid w:val="00200498"/>
    <w:rsid w:val="00200D9C"/>
    <w:rsid w:val="00200E0E"/>
    <w:rsid w:val="00201200"/>
    <w:rsid w:val="0020148F"/>
    <w:rsid w:val="0020175E"/>
    <w:rsid w:val="002024E9"/>
    <w:rsid w:val="0020250C"/>
    <w:rsid w:val="002028B2"/>
    <w:rsid w:val="00202943"/>
    <w:rsid w:val="00202AFA"/>
    <w:rsid w:val="00202D1A"/>
    <w:rsid w:val="00202E18"/>
    <w:rsid w:val="0020330E"/>
    <w:rsid w:val="00203445"/>
    <w:rsid w:val="002034F3"/>
    <w:rsid w:val="00203A89"/>
    <w:rsid w:val="00203CEB"/>
    <w:rsid w:val="002040DB"/>
    <w:rsid w:val="00204272"/>
    <w:rsid w:val="002042F2"/>
    <w:rsid w:val="00204428"/>
    <w:rsid w:val="00204670"/>
    <w:rsid w:val="00204A2A"/>
    <w:rsid w:val="00204B22"/>
    <w:rsid w:val="00204B3A"/>
    <w:rsid w:val="00204BFD"/>
    <w:rsid w:val="0020535A"/>
    <w:rsid w:val="00205488"/>
    <w:rsid w:val="002055CB"/>
    <w:rsid w:val="002058BF"/>
    <w:rsid w:val="002058D9"/>
    <w:rsid w:val="002059EF"/>
    <w:rsid w:val="00205A4B"/>
    <w:rsid w:val="00205BDB"/>
    <w:rsid w:val="00205C78"/>
    <w:rsid w:val="00205D5F"/>
    <w:rsid w:val="00205D70"/>
    <w:rsid w:val="0020603D"/>
    <w:rsid w:val="00206955"/>
    <w:rsid w:val="002069AC"/>
    <w:rsid w:val="00206A79"/>
    <w:rsid w:val="00206BB9"/>
    <w:rsid w:val="00206CD8"/>
    <w:rsid w:val="00206D09"/>
    <w:rsid w:val="00206DAA"/>
    <w:rsid w:val="00206F0F"/>
    <w:rsid w:val="002070CB"/>
    <w:rsid w:val="0020736E"/>
    <w:rsid w:val="00207546"/>
    <w:rsid w:val="002075E0"/>
    <w:rsid w:val="002078A6"/>
    <w:rsid w:val="00207A0D"/>
    <w:rsid w:val="00207D62"/>
    <w:rsid w:val="0021011D"/>
    <w:rsid w:val="00210233"/>
    <w:rsid w:val="00210309"/>
    <w:rsid w:val="0021049B"/>
    <w:rsid w:val="00210D27"/>
    <w:rsid w:val="00210E36"/>
    <w:rsid w:val="00210F87"/>
    <w:rsid w:val="002112C7"/>
    <w:rsid w:val="0021137F"/>
    <w:rsid w:val="002114E9"/>
    <w:rsid w:val="00211519"/>
    <w:rsid w:val="002118CD"/>
    <w:rsid w:val="00211B15"/>
    <w:rsid w:val="00211B55"/>
    <w:rsid w:val="0021224B"/>
    <w:rsid w:val="00212527"/>
    <w:rsid w:val="00212950"/>
    <w:rsid w:val="00212FB5"/>
    <w:rsid w:val="00212FB8"/>
    <w:rsid w:val="00213709"/>
    <w:rsid w:val="00213C6C"/>
    <w:rsid w:val="00213CB7"/>
    <w:rsid w:val="00214024"/>
    <w:rsid w:val="002142BF"/>
    <w:rsid w:val="002144EF"/>
    <w:rsid w:val="002145AC"/>
    <w:rsid w:val="002149AF"/>
    <w:rsid w:val="00214A86"/>
    <w:rsid w:val="00214DD3"/>
    <w:rsid w:val="00214DD4"/>
    <w:rsid w:val="002150C2"/>
    <w:rsid w:val="002151E6"/>
    <w:rsid w:val="00215296"/>
    <w:rsid w:val="002154D5"/>
    <w:rsid w:val="0021561D"/>
    <w:rsid w:val="00215AAA"/>
    <w:rsid w:val="0021647C"/>
    <w:rsid w:val="00216611"/>
    <w:rsid w:val="0021675E"/>
    <w:rsid w:val="0021683C"/>
    <w:rsid w:val="00216F5F"/>
    <w:rsid w:val="0021705F"/>
    <w:rsid w:val="0021708D"/>
    <w:rsid w:val="00217328"/>
    <w:rsid w:val="002176F8"/>
    <w:rsid w:val="00217C63"/>
    <w:rsid w:val="002204E5"/>
    <w:rsid w:val="00220615"/>
    <w:rsid w:val="00220901"/>
    <w:rsid w:val="00220F2B"/>
    <w:rsid w:val="00220FA0"/>
    <w:rsid w:val="00221257"/>
    <w:rsid w:val="002213DE"/>
    <w:rsid w:val="002218AA"/>
    <w:rsid w:val="00221985"/>
    <w:rsid w:val="00221EC5"/>
    <w:rsid w:val="002221F6"/>
    <w:rsid w:val="00222A7A"/>
    <w:rsid w:val="00222B66"/>
    <w:rsid w:val="00223058"/>
    <w:rsid w:val="0022336E"/>
    <w:rsid w:val="00223737"/>
    <w:rsid w:val="00223EC6"/>
    <w:rsid w:val="00223F43"/>
    <w:rsid w:val="00224354"/>
    <w:rsid w:val="0022457C"/>
    <w:rsid w:val="00224639"/>
    <w:rsid w:val="00224A2C"/>
    <w:rsid w:val="00225217"/>
    <w:rsid w:val="00225450"/>
    <w:rsid w:val="00225493"/>
    <w:rsid w:val="002256D9"/>
    <w:rsid w:val="00225C7C"/>
    <w:rsid w:val="00225F77"/>
    <w:rsid w:val="00226196"/>
    <w:rsid w:val="0022647A"/>
    <w:rsid w:val="0022653C"/>
    <w:rsid w:val="00226577"/>
    <w:rsid w:val="0022684C"/>
    <w:rsid w:val="0022687C"/>
    <w:rsid w:val="00226981"/>
    <w:rsid w:val="002269F6"/>
    <w:rsid w:val="0022752B"/>
    <w:rsid w:val="002275F0"/>
    <w:rsid w:val="002277E7"/>
    <w:rsid w:val="00230307"/>
    <w:rsid w:val="002306F8"/>
    <w:rsid w:val="002308C8"/>
    <w:rsid w:val="00230DBF"/>
    <w:rsid w:val="0023100D"/>
    <w:rsid w:val="00231183"/>
    <w:rsid w:val="00231298"/>
    <w:rsid w:val="002312F4"/>
    <w:rsid w:val="002313A2"/>
    <w:rsid w:val="00231C38"/>
    <w:rsid w:val="00231D2D"/>
    <w:rsid w:val="00231EC0"/>
    <w:rsid w:val="00231FC7"/>
    <w:rsid w:val="00232453"/>
    <w:rsid w:val="00232930"/>
    <w:rsid w:val="00232A95"/>
    <w:rsid w:val="00232C3F"/>
    <w:rsid w:val="00232DD9"/>
    <w:rsid w:val="00232F16"/>
    <w:rsid w:val="00232F79"/>
    <w:rsid w:val="0023308F"/>
    <w:rsid w:val="00233403"/>
    <w:rsid w:val="00233440"/>
    <w:rsid w:val="00233671"/>
    <w:rsid w:val="00233D0E"/>
    <w:rsid w:val="002340B0"/>
    <w:rsid w:val="0023439A"/>
    <w:rsid w:val="002347FB"/>
    <w:rsid w:val="00234860"/>
    <w:rsid w:val="002348B6"/>
    <w:rsid w:val="00234944"/>
    <w:rsid w:val="00234E13"/>
    <w:rsid w:val="00234E20"/>
    <w:rsid w:val="0023510E"/>
    <w:rsid w:val="00235804"/>
    <w:rsid w:val="00235949"/>
    <w:rsid w:val="00235984"/>
    <w:rsid w:val="00235DB6"/>
    <w:rsid w:val="00235FB2"/>
    <w:rsid w:val="002360FB"/>
    <w:rsid w:val="002361FF"/>
    <w:rsid w:val="00236408"/>
    <w:rsid w:val="00236450"/>
    <w:rsid w:val="002364F0"/>
    <w:rsid w:val="002364F4"/>
    <w:rsid w:val="00236B0C"/>
    <w:rsid w:val="002370D6"/>
    <w:rsid w:val="0023748F"/>
    <w:rsid w:val="0023765A"/>
    <w:rsid w:val="00237680"/>
    <w:rsid w:val="0023778D"/>
    <w:rsid w:val="00237921"/>
    <w:rsid w:val="00237D76"/>
    <w:rsid w:val="00237E10"/>
    <w:rsid w:val="00237E90"/>
    <w:rsid w:val="00240342"/>
    <w:rsid w:val="00240592"/>
    <w:rsid w:val="002408C3"/>
    <w:rsid w:val="00240E6E"/>
    <w:rsid w:val="00240FAC"/>
    <w:rsid w:val="002412BB"/>
    <w:rsid w:val="00241311"/>
    <w:rsid w:val="0024181B"/>
    <w:rsid w:val="002418E8"/>
    <w:rsid w:val="00241914"/>
    <w:rsid w:val="00241D07"/>
    <w:rsid w:val="00241ED4"/>
    <w:rsid w:val="00242363"/>
    <w:rsid w:val="0024255F"/>
    <w:rsid w:val="00242588"/>
    <w:rsid w:val="002428FE"/>
    <w:rsid w:val="00242C95"/>
    <w:rsid w:val="00242E22"/>
    <w:rsid w:val="0024336B"/>
    <w:rsid w:val="002438EA"/>
    <w:rsid w:val="0024390D"/>
    <w:rsid w:val="00243F8B"/>
    <w:rsid w:val="00244194"/>
    <w:rsid w:val="002441EF"/>
    <w:rsid w:val="0024424F"/>
    <w:rsid w:val="0024441A"/>
    <w:rsid w:val="0024471A"/>
    <w:rsid w:val="00244CF5"/>
    <w:rsid w:val="00244D25"/>
    <w:rsid w:val="00244D28"/>
    <w:rsid w:val="0024502D"/>
    <w:rsid w:val="00245689"/>
    <w:rsid w:val="00245720"/>
    <w:rsid w:val="002458FE"/>
    <w:rsid w:val="00245A6F"/>
    <w:rsid w:val="00245DB7"/>
    <w:rsid w:val="00245EE4"/>
    <w:rsid w:val="00245FD5"/>
    <w:rsid w:val="0024630A"/>
    <w:rsid w:val="002463D0"/>
    <w:rsid w:val="002468F1"/>
    <w:rsid w:val="00246A3D"/>
    <w:rsid w:val="00246E98"/>
    <w:rsid w:val="0024753F"/>
    <w:rsid w:val="0024767F"/>
    <w:rsid w:val="00247754"/>
    <w:rsid w:val="002477DF"/>
    <w:rsid w:val="0025014A"/>
    <w:rsid w:val="002503A8"/>
    <w:rsid w:val="0025062A"/>
    <w:rsid w:val="00250668"/>
    <w:rsid w:val="00250960"/>
    <w:rsid w:val="00250B1D"/>
    <w:rsid w:val="00251169"/>
    <w:rsid w:val="002516F9"/>
    <w:rsid w:val="00251AD6"/>
    <w:rsid w:val="00251CB7"/>
    <w:rsid w:val="00251EAF"/>
    <w:rsid w:val="00251F0A"/>
    <w:rsid w:val="00252215"/>
    <w:rsid w:val="00252866"/>
    <w:rsid w:val="00252894"/>
    <w:rsid w:val="00252C17"/>
    <w:rsid w:val="00252C5B"/>
    <w:rsid w:val="00252DBE"/>
    <w:rsid w:val="0025307F"/>
    <w:rsid w:val="002534A7"/>
    <w:rsid w:val="0025365F"/>
    <w:rsid w:val="00253EC2"/>
    <w:rsid w:val="002541AC"/>
    <w:rsid w:val="00254316"/>
    <w:rsid w:val="0025491B"/>
    <w:rsid w:val="00254AB3"/>
    <w:rsid w:val="00254AC5"/>
    <w:rsid w:val="00254E43"/>
    <w:rsid w:val="0025503B"/>
    <w:rsid w:val="002551BD"/>
    <w:rsid w:val="002552C2"/>
    <w:rsid w:val="0025595D"/>
    <w:rsid w:val="002568D0"/>
    <w:rsid w:val="00256CB0"/>
    <w:rsid w:val="00256E6A"/>
    <w:rsid w:val="00256F6D"/>
    <w:rsid w:val="0025706E"/>
    <w:rsid w:val="002573C9"/>
    <w:rsid w:val="002575D0"/>
    <w:rsid w:val="00257B28"/>
    <w:rsid w:val="00257C4B"/>
    <w:rsid w:val="00260092"/>
    <w:rsid w:val="00260368"/>
    <w:rsid w:val="002604B9"/>
    <w:rsid w:val="00260584"/>
    <w:rsid w:val="00260674"/>
    <w:rsid w:val="00260A93"/>
    <w:rsid w:val="00260AEE"/>
    <w:rsid w:val="00260D8F"/>
    <w:rsid w:val="002612B1"/>
    <w:rsid w:val="00261D76"/>
    <w:rsid w:val="00262140"/>
    <w:rsid w:val="002621A6"/>
    <w:rsid w:val="00262661"/>
    <w:rsid w:val="002629AF"/>
    <w:rsid w:val="00262A43"/>
    <w:rsid w:val="00262B9E"/>
    <w:rsid w:val="00262C7E"/>
    <w:rsid w:val="00262D9D"/>
    <w:rsid w:val="00262E2D"/>
    <w:rsid w:val="0026301D"/>
    <w:rsid w:val="002632DF"/>
    <w:rsid w:val="0026330E"/>
    <w:rsid w:val="002633B3"/>
    <w:rsid w:val="002638FE"/>
    <w:rsid w:val="00263946"/>
    <w:rsid w:val="00263AFF"/>
    <w:rsid w:val="00263FCE"/>
    <w:rsid w:val="002640BA"/>
    <w:rsid w:val="00264338"/>
    <w:rsid w:val="00264513"/>
    <w:rsid w:val="002649A2"/>
    <w:rsid w:val="00264CF2"/>
    <w:rsid w:val="0026500A"/>
    <w:rsid w:val="0026513C"/>
    <w:rsid w:val="00265520"/>
    <w:rsid w:val="00265557"/>
    <w:rsid w:val="00265D91"/>
    <w:rsid w:val="00265FF8"/>
    <w:rsid w:val="002667A8"/>
    <w:rsid w:val="00266ABF"/>
    <w:rsid w:val="00266D03"/>
    <w:rsid w:val="00267025"/>
    <w:rsid w:val="00267423"/>
    <w:rsid w:val="00267438"/>
    <w:rsid w:val="00267587"/>
    <w:rsid w:val="002675C8"/>
    <w:rsid w:val="00267760"/>
    <w:rsid w:val="002677FA"/>
    <w:rsid w:val="00267A90"/>
    <w:rsid w:val="00267E23"/>
    <w:rsid w:val="002701DE"/>
    <w:rsid w:val="0027079E"/>
    <w:rsid w:val="00270D95"/>
    <w:rsid w:val="002710BC"/>
    <w:rsid w:val="0027123C"/>
    <w:rsid w:val="00271589"/>
    <w:rsid w:val="00271765"/>
    <w:rsid w:val="00271798"/>
    <w:rsid w:val="00271D33"/>
    <w:rsid w:val="0027285F"/>
    <w:rsid w:val="00273177"/>
    <w:rsid w:val="00273F79"/>
    <w:rsid w:val="0027431A"/>
    <w:rsid w:val="002743DF"/>
    <w:rsid w:val="0027455B"/>
    <w:rsid w:val="002745B4"/>
    <w:rsid w:val="00274796"/>
    <w:rsid w:val="00274992"/>
    <w:rsid w:val="00274BD9"/>
    <w:rsid w:val="00274C3A"/>
    <w:rsid w:val="00275074"/>
    <w:rsid w:val="00275BDB"/>
    <w:rsid w:val="00275DD6"/>
    <w:rsid w:val="002763E9"/>
    <w:rsid w:val="00276541"/>
    <w:rsid w:val="002765BE"/>
    <w:rsid w:val="002765D9"/>
    <w:rsid w:val="00276736"/>
    <w:rsid w:val="00276761"/>
    <w:rsid w:val="002769DB"/>
    <w:rsid w:val="00276F4E"/>
    <w:rsid w:val="0027732B"/>
    <w:rsid w:val="0027773D"/>
    <w:rsid w:val="002778BD"/>
    <w:rsid w:val="002779DF"/>
    <w:rsid w:val="00280674"/>
    <w:rsid w:val="00280AD0"/>
    <w:rsid w:val="00280E29"/>
    <w:rsid w:val="00280F57"/>
    <w:rsid w:val="002815FA"/>
    <w:rsid w:val="0028170D"/>
    <w:rsid w:val="00281903"/>
    <w:rsid w:val="00281A54"/>
    <w:rsid w:val="00281BF9"/>
    <w:rsid w:val="00281C98"/>
    <w:rsid w:val="0028202C"/>
    <w:rsid w:val="002824C2"/>
    <w:rsid w:val="00282529"/>
    <w:rsid w:val="002828D9"/>
    <w:rsid w:val="002835A3"/>
    <w:rsid w:val="0028372E"/>
    <w:rsid w:val="002838CA"/>
    <w:rsid w:val="0028414A"/>
    <w:rsid w:val="00284B2E"/>
    <w:rsid w:val="00284CD1"/>
    <w:rsid w:val="00284E32"/>
    <w:rsid w:val="00285137"/>
    <w:rsid w:val="002851EB"/>
    <w:rsid w:val="00285510"/>
    <w:rsid w:val="002857D2"/>
    <w:rsid w:val="00285BD1"/>
    <w:rsid w:val="00285DE2"/>
    <w:rsid w:val="00285F4D"/>
    <w:rsid w:val="0028616D"/>
    <w:rsid w:val="00286945"/>
    <w:rsid w:val="00286965"/>
    <w:rsid w:val="00286B58"/>
    <w:rsid w:val="00286CF0"/>
    <w:rsid w:val="00286F28"/>
    <w:rsid w:val="00286F6B"/>
    <w:rsid w:val="0028713C"/>
    <w:rsid w:val="00287BF3"/>
    <w:rsid w:val="002900D0"/>
    <w:rsid w:val="00290463"/>
    <w:rsid w:val="00290711"/>
    <w:rsid w:val="0029097E"/>
    <w:rsid w:val="00290F74"/>
    <w:rsid w:val="00291150"/>
    <w:rsid w:val="0029136E"/>
    <w:rsid w:val="002913BA"/>
    <w:rsid w:val="00291F35"/>
    <w:rsid w:val="00292399"/>
    <w:rsid w:val="00292458"/>
    <w:rsid w:val="002929C9"/>
    <w:rsid w:val="00292C2B"/>
    <w:rsid w:val="00293206"/>
    <w:rsid w:val="002932A2"/>
    <w:rsid w:val="002932A8"/>
    <w:rsid w:val="002933A5"/>
    <w:rsid w:val="00293BF3"/>
    <w:rsid w:val="002940AA"/>
    <w:rsid w:val="0029427F"/>
    <w:rsid w:val="0029442F"/>
    <w:rsid w:val="00294445"/>
    <w:rsid w:val="0029460F"/>
    <w:rsid w:val="0029463E"/>
    <w:rsid w:val="002949B8"/>
    <w:rsid w:val="00294A0E"/>
    <w:rsid w:val="00294B4D"/>
    <w:rsid w:val="00294C61"/>
    <w:rsid w:val="0029528E"/>
    <w:rsid w:val="0029537E"/>
    <w:rsid w:val="002958BB"/>
    <w:rsid w:val="0029592D"/>
    <w:rsid w:val="00295E2C"/>
    <w:rsid w:val="002960D5"/>
    <w:rsid w:val="00296171"/>
    <w:rsid w:val="00296524"/>
    <w:rsid w:val="00296528"/>
    <w:rsid w:val="00296C76"/>
    <w:rsid w:val="0029711B"/>
    <w:rsid w:val="002974C8"/>
    <w:rsid w:val="00297926"/>
    <w:rsid w:val="00297AC9"/>
    <w:rsid w:val="00297B5F"/>
    <w:rsid w:val="002A01FE"/>
    <w:rsid w:val="002A02C9"/>
    <w:rsid w:val="002A083E"/>
    <w:rsid w:val="002A0D18"/>
    <w:rsid w:val="002A1062"/>
    <w:rsid w:val="002A1AE6"/>
    <w:rsid w:val="002A2012"/>
    <w:rsid w:val="002A2413"/>
    <w:rsid w:val="002A255A"/>
    <w:rsid w:val="002A271E"/>
    <w:rsid w:val="002A27F3"/>
    <w:rsid w:val="002A2A1C"/>
    <w:rsid w:val="002A2A87"/>
    <w:rsid w:val="002A2F5E"/>
    <w:rsid w:val="002A31DB"/>
    <w:rsid w:val="002A3473"/>
    <w:rsid w:val="002A352A"/>
    <w:rsid w:val="002A355D"/>
    <w:rsid w:val="002A36DD"/>
    <w:rsid w:val="002A3722"/>
    <w:rsid w:val="002A3AB9"/>
    <w:rsid w:val="002A3D40"/>
    <w:rsid w:val="002A3FB2"/>
    <w:rsid w:val="002A445B"/>
    <w:rsid w:val="002A5744"/>
    <w:rsid w:val="002A59DA"/>
    <w:rsid w:val="002A604D"/>
    <w:rsid w:val="002A607D"/>
    <w:rsid w:val="002A6107"/>
    <w:rsid w:val="002A622E"/>
    <w:rsid w:val="002A6544"/>
    <w:rsid w:val="002A6E41"/>
    <w:rsid w:val="002A70DF"/>
    <w:rsid w:val="002A72E9"/>
    <w:rsid w:val="002A7712"/>
    <w:rsid w:val="002A7A60"/>
    <w:rsid w:val="002A7CAA"/>
    <w:rsid w:val="002B0456"/>
    <w:rsid w:val="002B048A"/>
    <w:rsid w:val="002B048F"/>
    <w:rsid w:val="002B049B"/>
    <w:rsid w:val="002B05B0"/>
    <w:rsid w:val="002B0EB1"/>
    <w:rsid w:val="002B132E"/>
    <w:rsid w:val="002B1499"/>
    <w:rsid w:val="002B1E84"/>
    <w:rsid w:val="002B1F58"/>
    <w:rsid w:val="002B20C7"/>
    <w:rsid w:val="002B2813"/>
    <w:rsid w:val="002B29F7"/>
    <w:rsid w:val="002B2AE2"/>
    <w:rsid w:val="002B2D29"/>
    <w:rsid w:val="002B34CB"/>
    <w:rsid w:val="002B376D"/>
    <w:rsid w:val="002B3B31"/>
    <w:rsid w:val="002B3BBD"/>
    <w:rsid w:val="002B3D5B"/>
    <w:rsid w:val="002B3E88"/>
    <w:rsid w:val="002B4437"/>
    <w:rsid w:val="002B4A5E"/>
    <w:rsid w:val="002B4BEC"/>
    <w:rsid w:val="002B5591"/>
    <w:rsid w:val="002B5C81"/>
    <w:rsid w:val="002B6030"/>
    <w:rsid w:val="002B6158"/>
    <w:rsid w:val="002B6255"/>
    <w:rsid w:val="002B694C"/>
    <w:rsid w:val="002B6B35"/>
    <w:rsid w:val="002B6B58"/>
    <w:rsid w:val="002B7022"/>
    <w:rsid w:val="002B7556"/>
    <w:rsid w:val="002B76AC"/>
    <w:rsid w:val="002B794C"/>
    <w:rsid w:val="002C082D"/>
    <w:rsid w:val="002C0BC6"/>
    <w:rsid w:val="002C0BE3"/>
    <w:rsid w:val="002C0C4B"/>
    <w:rsid w:val="002C1223"/>
    <w:rsid w:val="002C1EEA"/>
    <w:rsid w:val="002C210B"/>
    <w:rsid w:val="002C2337"/>
    <w:rsid w:val="002C2553"/>
    <w:rsid w:val="002C2DFD"/>
    <w:rsid w:val="002C3071"/>
    <w:rsid w:val="002C39AA"/>
    <w:rsid w:val="002C3B7B"/>
    <w:rsid w:val="002C3D4A"/>
    <w:rsid w:val="002C3DF7"/>
    <w:rsid w:val="002C40BE"/>
    <w:rsid w:val="002C4406"/>
    <w:rsid w:val="002C47AD"/>
    <w:rsid w:val="002C4967"/>
    <w:rsid w:val="002C4D5E"/>
    <w:rsid w:val="002C4E62"/>
    <w:rsid w:val="002C4F5F"/>
    <w:rsid w:val="002C50EC"/>
    <w:rsid w:val="002C5510"/>
    <w:rsid w:val="002C5679"/>
    <w:rsid w:val="002C5B43"/>
    <w:rsid w:val="002C5E7D"/>
    <w:rsid w:val="002C6034"/>
    <w:rsid w:val="002C635B"/>
    <w:rsid w:val="002C7276"/>
    <w:rsid w:val="002C7389"/>
    <w:rsid w:val="002C770F"/>
    <w:rsid w:val="002C7843"/>
    <w:rsid w:val="002C793A"/>
    <w:rsid w:val="002C7B1C"/>
    <w:rsid w:val="002C7B76"/>
    <w:rsid w:val="002C7CFD"/>
    <w:rsid w:val="002C7CFF"/>
    <w:rsid w:val="002D033C"/>
    <w:rsid w:val="002D0B16"/>
    <w:rsid w:val="002D0B17"/>
    <w:rsid w:val="002D0BC6"/>
    <w:rsid w:val="002D0F00"/>
    <w:rsid w:val="002D0F99"/>
    <w:rsid w:val="002D1013"/>
    <w:rsid w:val="002D108D"/>
    <w:rsid w:val="002D122A"/>
    <w:rsid w:val="002D12DB"/>
    <w:rsid w:val="002D1596"/>
    <w:rsid w:val="002D17C5"/>
    <w:rsid w:val="002D17FB"/>
    <w:rsid w:val="002D1858"/>
    <w:rsid w:val="002D1C69"/>
    <w:rsid w:val="002D2010"/>
    <w:rsid w:val="002D2086"/>
    <w:rsid w:val="002D21D5"/>
    <w:rsid w:val="002D220C"/>
    <w:rsid w:val="002D2265"/>
    <w:rsid w:val="002D2BFC"/>
    <w:rsid w:val="002D34D1"/>
    <w:rsid w:val="002D359B"/>
    <w:rsid w:val="002D365F"/>
    <w:rsid w:val="002D3FFD"/>
    <w:rsid w:val="002D44E1"/>
    <w:rsid w:val="002D46DB"/>
    <w:rsid w:val="002D4A64"/>
    <w:rsid w:val="002D51DF"/>
    <w:rsid w:val="002D58AB"/>
    <w:rsid w:val="002D5BCB"/>
    <w:rsid w:val="002D5C93"/>
    <w:rsid w:val="002D5DAD"/>
    <w:rsid w:val="002D5E1D"/>
    <w:rsid w:val="002D6892"/>
    <w:rsid w:val="002D68C2"/>
    <w:rsid w:val="002D6A6C"/>
    <w:rsid w:val="002D6BD8"/>
    <w:rsid w:val="002D6BDD"/>
    <w:rsid w:val="002D6E78"/>
    <w:rsid w:val="002D73C9"/>
    <w:rsid w:val="002D7806"/>
    <w:rsid w:val="002D78E6"/>
    <w:rsid w:val="002D7A14"/>
    <w:rsid w:val="002D7C86"/>
    <w:rsid w:val="002D7FF0"/>
    <w:rsid w:val="002E0637"/>
    <w:rsid w:val="002E0692"/>
    <w:rsid w:val="002E0975"/>
    <w:rsid w:val="002E0C3B"/>
    <w:rsid w:val="002E0D3B"/>
    <w:rsid w:val="002E1037"/>
    <w:rsid w:val="002E152D"/>
    <w:rsid w:val="002E15C8"/>
    <w:rsid w:val="002E1859"/>
    <w:rsid w:val="002E1ABC"/>
    <w:rsid w:val="002E1B88"/>
    <w:rsid w:val="002E1D74"/>
    <w:rsid w:val="002E2271"/>
    <w:rsid w:val="002E22B5"/>
    <w:rsid w:val="002E254F"/>
    <w:rsid w:val="002E2813"/>
    <w:rsid w:val="002E28E1"/>
    <w:rsid w:val="002E2943"/>
    <w:rsid w:val="002E2CF1"/>
    <w:rsid w:val="002E300D"/>
    <w:rsid w:val="002E328C"/>
    <w:rsid w:val="002E34AF"/>
    <w:rsid w:val="002E37B6"/>
    <w:rsid w:val="002E3CFE"/>
    <w:rsid w:val="002E3DCE"/>
    <w:rsid w:val="002E42F4"/>
    <w:rsid w:val="002E44DB"/>
    <w:rsid w:val="002E4598"/>
    <w:rsid w:val="002E464A"/>
    <w:rsid w:val="002E46C4"/>
    <w:rsid w:val="002E4AAC"/>
    <w:rsid w:val="002E4E8C"/>
    <w:rsid w:val="002E53DE"/>
    <w:rsid w:val="002E563B"/>
    <w:rsid w:val="002E5DF0"/>
    <w:rsid w:val="002E6173"/>
    <w:rsid w:val="002E62D2"/>
    <w:rsid w:val="002E6338"/>
    <w:rsid w:val="002E63B7"/>
    <w:rsid w:val="002E68FE"/>
    <w:rsid w:val="002E6C45"/>
    <w:rsid w:val="002E6C7F"/>
    <w:rsid w:val="002E6D95"/>
    <w:rsid w:val="002E717D"/>
    <w:rsid w:val="002E734F"/>
    <w:rsid w:val="002E74AF"/>
    <w:rsid w:val="002E758C"/>
    <w:rsid w:val="002E76B8"/>
    <w:rsid w:val="002E78E3"/>
    <w:rsid w:val="002E7AAB"/>
    <w:rsid w:val="002E7ABC"/>
    <w:rsid w:val="002E7D1B"/>
    <w:rsid w:val="002E7E38"/>
    <w:rsid w:val="002F0913"/>
    <w:rsid w:val="002F0A33"/>
    <w:rsid w:val="002F0ACD"/>
    <w:rsid w:val="002F0BAA"/>
    <w:rsid w:val="002F1038"/>
    <w:rsid w:val="002F1647"/>
    <w:rsid w:val="002F1A86"/>
    <w:rsid w:val="002F2097"/>
    <w:rsid w:val="002F210B"/>
    <w:rsid w:val="002F22FF"/>
    <w:rsid w:val="002F2CAE"/>
    <w:rsid w:val="002F2D8F"/>
    <w:rsid w:val="002F3186"/>
    <w:rsid w:val="002F33F1"/>
    <w:rsid w:val="002F35ED"/>
    <w:rsid w:val="002F36DB"/>
    <w:rsid w:val="002F372C"/>
    <w:rsid w:val="002F3FE2"/>
    <w:rsid w:val="002F453E"/>
    <w:rsid w:val="002F476B"/>
    <w:rsid w:val="002F4922"/>
    <w:rsid w:val="002F494E"/>
    <w:rsid w:val="002F4C12"/>
    <w:rsid w:val="002F5131"/>
    <w:rsid w:val="002F5285"/>
    <w:rsid w:val="002F53CC"/>
    <w:rsid w:val="002F53DC"/>
    <w:rsid w:val="002F5429"/>
    <w:rsid w:val="002F558E"/>
    <w:rsid w:val="002F55BB"/>
    <w:rsid w:val="002F5822"/>
    <w:rsid w:val="002F59EE"/>
    <w:rsid w:val="002F5BE4"/>
    <w:rsid w:val="002F6071"/>
    <w:rsid w:val="002F6287"/>
    <w:rsid w:val="002F658E"/>
    <w:rsid w:val="002F695B"/>
    <w:rsid w:val="002F6BFF"/>
    <w:rsid w:val="002F6CCE"/>
    <w:rsid w:val="002F6CE9"/>
    <w:rsid w:val="002F6DDD"/>
    <w:rsid w:val="002F6E50"/>
    <w:rsid w:val="002F7022"/>
    <w:rsid w:val="002F714E"/>
    <w:rsid w:val="002F72DA"/>
    <w:rsid w:val="002F76B1"/>
    <w:rsid w:val="002F78F2"/>
    <w:rsid w:val="002F7D66"/>
    <w:rsid w:val="002F7DBE"/>
    <w:rsid w:val="0030016D"/>
    <w:rsid w:val="00300503"/>
    <w:rsid w:val="00300579"/>
    <w:rsid w:val="0030090B"/>
    <w:rsid w:val="00300A15"/>
    <w:rsid w:val="00300A83"/>
    <w:rsid w:val="00301367"/>
    <w:rsid w:val="003019CD"/>
    <w:rsid w:val="00301AE9"/>
    <w:rsid w:val="003024E6"/>
    <w:rsid w:val="003025F3"/>
    <w:rsid w:val="003028F4"/>
    <w:rsid w:val="00302AE8"/>
    <w:rsid w:val="00302BB1"/>
    <w:rsid w:val="00302C1A"/>
    <w:rsid w:val="00302E71"/>
    <w:rsid w:val="003030F0"/>
    <w:rsid w:val="003032C4"/>
    <w:rsid w:val="003032D6"/>
    <w:rsid w:val="00303967"/>
    <w:rsid w:val="00303A1D"/>
    <w:rsid w:val="00303F0C"/>
    <w:rsid w:val="0030404B"/>
    <w:rsid w:val="00304055"/>
    <w:rsid w:val="0030413D"/>
    <w:rsid w:val="00304210"/>
    <w:rsid w:val="00304355"/>
    <w:rsid w:val="003046BB"/>
    <w:rsid w:val="003047A9"/>
    <w:rsid w:val="003048D7"/>
    <w:rsid w:val="00304A1B"/>
    <w:rsid w:val="00304AD2"/>
    <w:rsid w:val="00304BD5"/>
    <w:rsid w:val="00304EAA"/>
    <w:rsid w:val="00304EDD"/>
    <w:rsid w:val="00305297"/>
    <w:rsid w:val="003052E2"/>
    <w:rsid w:val="00305609"/>
    <w:rsid w:val="003056A5"/>
    <w:rsid w:val="003056AA"/>
    <w:rsid w:val="00305929"/>
    <w:rsid w:val="0030596E"/>
    <w:rsid w:val="00305D4A"/>
    <w:rsid w:val="003060B3"/>
    <w:rsid w:val="003062C4"/>
    <w:rsid w:val="003062E6"/>
    <w:rsid w:val="003063F7"/>
    <w:rsid w:val="00306403"/>
    <w:rsid w:val="0030674A"/>
    <w:rsid w:val="0030674C"/>
    <w:rsid w:val="00306894"/>
    <w:rsid w:val="003068B6"/>
    <w:rsid w:val="00306ACB"/>
    <w:rsid w:val="00306B52"/>
    <w:rsid w:val="00306B9B"/>
    <w:rsid w:val="00306F41"/>
    <w:rsid w:val="003070D1"/>
    <w:rsid w:val="003071F6"/>
    <w:rsid w:val="003073CB"/>
    <w:rsid w:val="00307AAF"/>
    <w:rsid w:val="00307FE0"/>
    <w:rsid w:val="003100C7"/>
    <w:rsid w:val="00310337"/>
    <w:rsid w:val="00310393"/>
    <w:rsid w:val="00310447"/>
    <w:rsid w:val="003105C5"/>
    <w:rsid w:val="00310664"/>
    <w:rsid w:val="003107EB"/>
    <w:rsid w:val="00310896"/>
    <w:rsid w:val="003108C4"/>
    <w:rsid w:val="00310B2D"/>
    <w:rsid w:val="00310B79"/>
    <w:rsid w:val="00310E66"/>
    <w:rsid w:val="003117D3"/>
    <w:rsid w:val="003117F3"/>
    <w:rsid w:val="003119FF"/>
    <w:rsid w:val="00311C08"/>
    <w:rsid w:val="003121D1"/>
    <w:rsid w:val="003123A1"/>
    <w:rsid w:val="003125E0"/>
    <w:rsid w:val="0031284D"/>
    <w:rsid w:val="00312ECE"/>
    <w:rsid w:val="003135BD"/>
    <w:rsid w:val="0031393C"/>
    <w:rsid w:val="00313CB0"/>
    <w:rsid w:val="00313F96"/>
    <w:rsid w:val="00314122"/>
    <w:rsid w:val="003147D5"/>
    <w:rsid w:val="00314818"/>
    <w:rsid w:val="00314B0A"/>
    <w:rsid w:val="00314B89"/>
    <w:rsid w:val="00314FD8"/>
    <w:rsid w:val="003150CE"/>
    <w:rsid w:val="003151CC"/>
    <w:rsid w:val="003152CD"/>
    <w:rsid w:val="00315355"/>
    <w:rsid w:val="00315503"/>
    <w:rsid w:val="00315AA7"/>
    <w:rsid w:val="00315AAB"/>
    <w:rsid w:val="00315B24"/>
    <w:rsid w:val="00316090"/>
    <w:rsid w:val="00316124"/>
    <w:rsid w:val="0031674D"/>
    <w:rsid w:val="003167B3"/>
    <w:rsid w:val="00317251"/>
    <w:rsid w:val="003173A5"/>
    <w:rsid w:val="0031741A"/>
    <w:rsid w:val="00317536"/>
    <w:rsid w:val="003175E1"/>
    <w:rsid w:val="003176EC"/>
    <w:rsid w:val="00320032"/>
    <w:rsid w:val="0032013F"/>
    <w:rsid w:val="00320299"/>
    <w:rsid w:val="00320309"/>
    <w:rsid w:val="003208E7"/>
    <w:rsid w:val="00320932"/>
    <w:rsid w:val="00320B05"/>
    <w:rsid w:val="00320D0D"/>
    <w:rsid w:val="00320D6B"/>
    <w:rsid w:val="00321154"/>
    <w:rsid w:val="003211B0"/>
    <w:rsid w:val="00321439"/>
    <w:rsid w:val="00321AE2"/>
    <w:rsid w:val="00321EDA"/>
    <w:rsid w:val="00321FD9"/>
    <w:rsid w:val="003224AA"/>
    <w:rsid w:val="003224E7"/>
    <w:rsid w:val="00322559"/>
    <w:rsid w:val="00322573"/>
    <w:rsid w:val="003228B8"/>
    <w:rsid w:val="0032298A"/>
    <w:rsid w:val="00322ECD"/>
    <w:rsid w:val="003230FA"/>
    <w:rsid w:val="003234D8"/>
    <w:rsid w:val="003235D5"/>
    <w:rsid w:val="003237BA"/>
    <w:rsid w:val="003239D1"/>
    <w:rsid w:val="00323B2D"/>
    <w:rsid w:val="00324324"/>
    <w:rsid w:val="00324726"/>
    <w:rsid w:val="00324DDC"/>
    <w:rsid w:val="00324E18"/>
    <w:rsid w:val="003251B4"/>
    <w:rsid w:val="003251B6"/>
    <w:rsid w:val="00325507"/>
    <w:rsid w:val="00325A23"/>
    <w:rsid w:val="00325BCC"/>
    <w:rsid w:val="00325D7A"/>
    <w:rsid w:val="00325E66"/>
    <w:rsid w:val="00326145"/>
    <w:rsid w:val="003262F7"/>
    <w:rsid w:val="00327163"/>
    <w:rsid w:val="003272E0"/>
    <w:rsid w:val="00327305"/>
    <w:rsid w:val="00327531"/>
    <w:rsid w:val="00327674"/>
    <w:rsid w:val="003279C0"/>
    <w:rsid w:val="00330078"/>
    <w:rsid w:val="00330187"/>
    <w:rsid w:val="00330957"/>
    <w:rsid w:val="00330D89"/>
    <w:rsid w:val="00330FD8"/>
    <w:rsid w:val="003310A4"/>
    <w:rsid w:val="003316C2"/>
    <w:rsid w:val="00331C77"/>
    <w:rsid w:val="00331DB6"/>
    <w:rsid w:val="00331E35"/>
    <w:rsid w:val="00331E4B"/>
    <w:rsid w:val="00331F5A"/>
    <w:rsid w:val="00331F96"/>
    <w:rsid w:val="00332B55"/>
    <w:rsid w:val="00332BC4"/>
    <w:rsid w:val="00332CC2"/>
    <w:rsid w:val="00332CCC"/>
    <w:rsid w:val="00332D2C"/>
    <w:rsid w:val="003335E2"/>
    <w:rsid w:val="003336B9"/>
    <w:rsid w:val="00333718"/>
    <w:rsid w:val="0033388B"/>
    <w:rsid w:val="003338BB"/>
    <w:rsid w:val="00333940"/>
    <w:rsid w:val="00333DA8"/>
    <w:rsid w:val="003340FE"/>
    <w:rsid w:val="003343E8"/>
    <w:rsid w:val="00334428"/>
    <w:rsid w:val="0033476C"/>
    <w:rsid w:val="0033486C"/>
    <w:rsid w:val="00334B72"/>
    <w:rsid w:val="00334D13"/>
    <w:rsid w:val="00335214"/>
    <w:rsid w:val="003352ED"/>
    <w:rsid w:val="00335479"/>
    <w:rsid w:val="0033548B"/>
    <w:rsid w:val="003356EC"/>
    <w:rsid w:val="00335842"/>
    <w:rsid w:val="00335EA8"/>
    <w:rsid w:val="00336056"/>
    <w:rsid w:val="003363DD"/>
    <w:rsid w:val="0033647C"/>
    <w:rsid w:val="003369B2"/>
    <w:rsid w:val="00336B52"/>
    <w:rsid w:val="00336C13"/>
    <w:rsid w:val="003370C9"/>
    <w:rsid w:val="00337166"/>
    <w:rsid w:val="0033742F"/>
    <w:rsid w:val="00337810"/>
    <w:rsid w:val="00337A12"/>
    <w:rsid w:val="00337AB7"/>
    <w:rsid w:val="00337C73"/>
    <w:rsid w:val="00337D23"/>
    <w:rsid w:val="00337D81"/>
    <w:rsid w:val="00337E13"/>
    <w:rsid w:val="00337FF2"/>
    <w:rsid w:val="00340225"/>
    <w:rsid w:val="00340361"/>
    <w:rsid w:val="00340795"/>
    <w:rsid w:val="0034111C"/>
    <w:rsid w:val="00341192"/>
    <w:rsid w:val="00341598"/>
    <w:rsid w:val="00341947"/>
    <w:rsid w:val="0034197C"/>
    <w:rsid w:val="003419D7"/>
    <w:rsid w:val="00341CDC"/>
    <w:rsid w:val="00341E60"/>
    <w:rsid w:val="00341F6A"/>
    <w:rsid w:val="0034217F"/>
    <w:rsid w:val="00342186"/>
    <w:rsid w:val="00342228"/>
    <w:rsid w:val="00342905"/>
    <w:rsid w:val="00342AD2"/>
    <w:rsid w:val="00342E89"/>
    <w:rsid w:val="00343125"/>
    <w:rsid w:val="003432E7"/>
    <w:rsid w:val="0034354D"/>
    <w:rsid w:val="00343954"/>
    <w:rsid w:val="00343EA6"/>
    <w:rsid w:val="0034420F"/>
    <w:rsid w:val="00344287"/>
    <w:rsid w:val="003444A2"/>
    <w:rsid w:val="003446B7"/>
    <w:rsid w:val="003448DF"/>
    <w:rsid w:val="00344BCA"/>
    <w:rsid w:val="00345170"/>
    <w:rsid w:val="00345298"/>
    <w:rsid w:val="00345405"/>
    <w:rsid w:val="003457F0"/>
    <w:rsid w:val="00345DDD"/>
    <w:rsid w:val="0034629F"/>
    <w:rsid w:val="00346479"/>
    <w:rsid w:val="003465C8"/>
    <w:rsid w:val="003467D1"/>
    <w:rsid w:val="00346846"/>
    <w:rsid w:val="0034690D"/>
    <w:rsid w:val="00346925"/>
    <w:rsid w:val="00346B5A"/>
    <w:rsid w:val="00346D5C"/>
    <w:rsid w:val="00346FED"/>
    <w:rsid w:val="00347159"/>
    <w:rsid w:val="003473CF"/>
    <w:rsid w:val="00347AC4"/>
    <w:rsid w:val="00347CA9"/>
    <w:rsid w:val="00347FC1"/>
    <w:rsid w:val="003501B6"/>
    <w:rsid w:val="00350BEE"/>
    <w:rsid w:val="00350CC5"/>
    <w:rsid w:val="00351058"/>
    <w:rsid w:val="003515E8"/>
    <w:rsid w:val="00351C97"/>
    <w:rsid w:val="00351E01"/>
    <w:rsid w:val="0035207E"/>
    <w:rsid w:val="003522D2"/>
    <w:rsid w:val="00352712"/>
    <w:rsid w:val="003528C4"/>
    <w:rsid w:val="00352968"/>
    <w:rsid w:val="0035298B"/>
    <w:rsid w:val="00352D21"/>
    <w:rsid w:val="0035352B"/>
    <w:rsid w:val="00353B14"/>
    <w:rsid w:val="00353B51"/>
    <w:rsid w:val="00353C05"/>
    <w:rsid w:val="00353C13"/>
    <w:rsid w:val="00354020"/>
    <w:rsid w:val="003540A2"/>
    <w:rsid w:val="003542D8"/>
    <w:rsid w:val="0035443D"/>
    <w:rsid w:val="003549B8"/>
    <w:rsid w:val="00354AA2"/>
    <w:rsid w:val="00354FEE"/>
    <w:rsid w:val="00355101"/>
    <w:rsid w:val="00355500"/>
    <w:rsid w:val="0035579F"/>
    <w:rsid w:val="00355AB8"/>
    <w:rsid w:val="00356048"/>
    <w:rsid w:val="00356275"/>
    <w:rsid w:val="00356842"/>
    <w:rsid w:val="00356AB0"/>
    <w:rsid w:val="00356BA3"/>
    <w:rsid w:val="00356C0B"/>
    <w:rsid w:val="00357811"/>
    <w:rsid w:val="00357952"/>
    <w:rsid w:val="00357A47"/>
    <w:rsid w:val="00357B9C"/>
    <w:rsid w:val="00357D49"/>
    <w:rsid w:val="00357E12"/>
    <w:rsid w:val="00361412"/>
    <w:rsid w:val="003615CA"/>
    <w:rsid w:val="003617F5"/>
    <w:rsid w:val="00361BCD"/>
    <w:rsid w:val="003621D1"/>
    <w:rsid w:val="0036236B"/>
    <w:rsid w:val="00362A82"/>
    <w:rsid w:val="00362BDC"/>
    <w:rsid w:val="00362C05"/>
    <w:rsid w:val="00362F48"/>
    <w:rsid w:val="00362F59"/>
    <w:rsid w:val="0036302B"/>
    <w:rsid w:val="00363503"/>
    <w:rsid w:val="00363622"/>
    <w:rsid w:val="00363849"/>
    <w:rsid w:val="00363A72"/>
    <w:rsid w:val="00363B2C"/>
    <w:rsid w:val="00363B8D"/>
    <w:rsid w:val="00363C19"/>
    <w:rsid w:val="003642A6"/>
    <w:rsid w:val="003643CA"/>
    <w:rsid w:val="003645A0"/>
    <w:rsid w:val="00364763"/>
    <w:rsid w:val="003647A1"/>
    <w:rsid w:val="003647E2"/>
    <w:rsid w:val="00364A02"/>
    <w:rsid w:val="00364D88"/>
    <w:rsid w:val="00365371"/>
    <w:rsid w:val="003656A8"/>
    <w:rsid w:val="00365C3D"/>
    <w:rsid w:val="00365C64"/>
    <w:rsid w:val="00366202"/>
    <w:rsid w:val="00366767"/>
    <w:rsid w:val="00366C1B"/>
    <w:rsid w:val="00366DDD"/>
    <w:rsid w:val="00366EDB"/>
    <w:rsid w:val="003672A8"/>
    <w:rsid w:val="00367337"/>
    <w:rsid w:val="00367367"/>
    <w:rsid w:val="00367545"/>
    <w:rsid w:val="00367C6A"/>
    <w:rsid w:val="00367FD8"/>
    <w:rsid w:val="0037004E"/>
    <w:rsid w:val="0037012A"/>
    <w:rsid w:val="00370367"/>
    <w:rsid w:val="0037049D"/>
    <w:rsid w:val="003704E5"/>
    <w:rsid w:val="0037052E"/>
    <w:rsid w:val="00370764"/>
    <w:rsid w:val="00370931"/>
    <w:rsid w:val="00370AAA"/>
    <w:rsid w:val="00370B44"/>
    <w:rsid w:val="00370B63"/>
    <w:rsid w:val="00370FCC"/>
    <w:rsid w:val="003711AF"/>
    <w:rsid w:val="00371465"/>
    <w:rsid w:val="0037148E"/>
    <w:rsid w:val="0037181E"/>
    <w:rsid w:val="00371906"/>
    <w:rsid w:val="00372061"/>
    <w:rsid w:val="003720BF"/>
    <w:rsid w:val="003724F2"/>
    <w:rsid w:val="00372660"/>
    <w:rsid w:val="003734D3"/>
    <w:rsid w:val="003734E0"/>
    <w:rsid w:val="003735C6"/>
    <w:rsid w:val="00373A6D"/>
    <w:rsid w:val="00373F28"/>
    <w:rsid w:val="00373F85"/>
    <w:rsid w:val="00374848"/>
    <w:rsid w:val="0037484F"/>
    <w:rsid w:val="00374CA2"/>
    <w:rsid w:val="00375588"/>
    <w:rsid w:val="00375687"/>
    <w:rsid w:val="003757A1"/>
    <w:rsid w:val="0037586E"/>
    <w:rsid w:val="00375D09"/>
    <w:rsid w:val="003762DC"/>
    <w:rsid w:val="0037658B"/>
    <w:rsid w:val="00376709"/>
    <w:rsid w:val="00376990"/>
    <w:rsid w:val="00376CB7"/>
    <w:rsid w:val="00376DF8"/>
    <w:rsid w:val="00376E1C"/>
    <w:rsid w:val="00376E3F"/>
    <w:rsid w:val="0037739D"/>
    <w:rsid w:val="00377438"/>
    <w:rsid w:val="0037751C"/>
    <w:rsid w:val="00377631"/>
    <w:rsid w:val="003778CA"/>
    <w:rsid w:val="00377B97"/>
    <w:rsid w:val="00377D61"/>
    <w:rsid w:val="00377EC8"/>
    <w:rsid w:val="00377F71"/>
    <w:rsid w:val="003800CF"/>
    <w:rsid w:val="003808D8"/>
    <w:rsid w:val="00380B66"/>
    <w:rsid w:val="00380C53"/>
    <w:rsid w:val="00380F3F"/>
    <w:rsid w:val="00381066"/>
    <w:rsid w:val="00381604"/>
    <w:rsid w:val="00381953"/>
    <w:rsid w:val="00381C82"/>
    <w:rsid w:val="00381E98"/>
    <w:rsid w:val="00381F5C"/>
    <w:rsid w:val="0038214A"/>
    <w:rsid w:val="00382232"/>
    <w:rsid w:val="00382F1A"/>
    <w:rsid w:val="00382F9A"/>
    <w:rsid w:val="00383282"/>
    <w:rsid w:val="00383422"/>
    <w:rsid w:val="003834B0"/>
    <w:rsid w:val="003834DA"/>
    <w:rsid w:val="00383527"/>
    <w:rsid w:val="00383658"/>
    <w:rsid w:val="00383AA8"/>
    <w:rsid w:val="00383B59"/>
    <w:rsid w:val="00383E28"/>
    <w:rsid w:val="00383F0A"/>
    <w:rsid w:val="00384002"/>
    <w:rsid w:val="00384014"/>
    <w:rsid w:val="0038412E"/>
    <w:rsid w:val="00384B41"/>
    <w:rsid w:val="00384FF1"/>
    <w:rsid w:val="0038509D"/>
    <w:rsid w:val="00385334"/>
    <w:rsid w:val="0038586F"/>
    <w:rsid w:val="00385992"/>
    <w:rsid w:val="00385FC5"/>
    <w:rsid w:val="00386053"/>
    <w:rsid w:val="00386422"/>
    <w:rsid w:val="003865B7"/>
    <w:rsid w:val="003871C2"/>
    <w:rsid w:val="00387459"/>
    <w:rsid w:val="0038771D"/>
    <w:rsid w:val="00387CDB"/>
    <w:rsid w:val="00387D59"/>
    <w:rsid w:val="00387EA5"/>
    <w:rsid w:val="003908AC"/>
    <w:rsid w:val="00390935"/>
    <w:rsid w:val="00391236"/>
    <w:rsid w:val="00391257"/>
    <w:rsid w:val="0039144B"/>
    <w:rsid w:val="00391C1F"/>
    <w:rsid w:val="00391DB8"/>
    <w:rsid w:val="0039241F"/>
    <w:rsid w:val="0039247F"/>
    <w:rsid w:val="00392491"/>
    <w:rsid w:val="003924E6"/>
    <w:rsid w:val="0039265C"/>
    <w:rsid w:val="00393039"/>
    <w:rsid w:val="0039349C"/>
    <w:rsid w:val="003935B0"/>
    <w:rsid w:val="003936DB"/>
    <w:rsid w:val="003937A7"/>
    <w:rsid w:val="00393E44"/>
    <w:rsid w:val="00394301"/>
    <w:rsid w:val="00394CE7"/>
    <w:rsid w:val="0039515D"/>
    <w:rsid w:val="00395629"/>
    <w:rsid w:val="00395E78"/>
    <w:rsid w:val="0039649D"/>
    <w:rsid w:val="00396A3D"/>
    <w:rsid w:val="0039700A"/>
    <w:rsid w:val="00397015"/>
    <w:rsid w:val="0039747B"/>
    <w:rsid w:val="0039763A"/>
    <w:rsid w:val="0039767A"/>
    <w:rsid w:val="00397955"/>
    <w:rsid w:val="00397AB6"/>
    <w:rsid w:val="00397ACA"/>
    <w:rsid w:val="00397B1F"/>
    <w:rsid w:val="003A01E8"/>
    <w:rsid w:val="003A05AD"/>
    <w:rsid w:val="003A077C"/>
    <w:rsid w:val="003A0A10"/>
    <w:rsid w:val="003A0FFE"/>
    <w:rsid w:val="003A10C3"/>
    <w:rsid w:val="003A1191"/>
    <w:rsid w:val="003A17E9"/>
    <w:rsid w:val="003A1838"/>
    <w:rsid w:val="003A27A9"/>
    <w:rsid w:val="003A2BB2"/>
    <w:rsid w:val="003A37BB"/>
    <w:rsid w:val="003A380F"/>
    <w:rsid w:val="003A3918"/>
    <w:rsid w:val="003A3A46"/>
    <w:rsid w:val="003A41B6"/>
    <w:rsid w:val="003A4817"/>
    <w:rsid w:val="003A495D"/>
    <w:rsid w:val="003A4A40"/>
    <w:rsid w:val="003A4C13"/>
    <w:rsid w:val="003A4C7C"/>
    <w:rsid w:val="003A50C1"/>
    <w:rsid w:val="003A5436"/>
    <w:rsid w:val="003A5594"/>
    <w:rsid w:val="003A560A"/>
    <w:rsid w:val="003A5611"/>
    <w:rsid w:val="003A563D"/>
    <w:rsid w:val="003A5823"/>
    <w:rsid w:val="003A5844"/>
    <w:rsid w:val="003A597F"/>
    <w:rsid w:val="003A5AA2"/>
    <w:rsid w:val="003A5CCC"/>
    <w:rsid w:val="003A62DB"/>
    <w:rsid w:val="003A6714"/>
    <w:rsid w:val="003A6FC1"/>
    <w:rsid w:val="003A6FEA"/>
    <w:rsid w:val="003A7032"/>
    <w:rsid w:val="003A7130"/>
    <w:rsid w:val="003A7160"/>
    <w:rsid w:val="003A71A8"/>
    <w:rsid w:val="003A71D2"/>
    <w:rsid w:val="003A747E"/>
    <w:rsid w:val="003A78E6"/>
    <w:rsid w:val="003A7A97"/>
    <w:rsid w:val="003B00CA"/>
    <w:rsid w:val="003B030B"/>
    <w:rsid w:val="003B0432"/>
    <w:rsid w:val="003B05D3"/>
    <w:rsid w:val="003B0601"/>
    <w:rsid w:val="003B07D7"/>
    <w:rsid w:val="003B0821"/>
    <w:rsid w:val="003B0BE9"/>
    <w:rsid w:val="003B0F4B"/>
    <w:rsid w:val="003B1290"/>
    <w:rsid w:val="003B14F1"/>
    <w:rsid w:val="003B1795"/>
    <w:rsid w:val="003B196F"/>
    <w:rsid w:val="003B1ACF"/>
    <w:rsid w:val="003B1BC9"/>
    <w:rsid w:val="003B1BEB"/>
    <w:rsid w:val="003B1E3B"/>
    <w:rsid w:val="003B24D7"/>
    <w:rsid w:val="003B25EA"/>
    <w:rsid w:val="003B27AB"/>
    <w:rsid w:val="003B2897"/>
    <w:rsid w:val="003B2B04"/>
    <w:rsid w:val="003B2E9B"/>
    <w:rsid w:val="003B2F8D"/>
    <w:rsid w:val="003B3882"/>
    <w:rsid w:val="003B3C64"/>
    <w:rsid w:val="003B3D44"/>
    <w:rsid w:val="003B3D9F"/>
    <w:rsid w:val="003B3FC0"/>
    <w:rsid w:val="003B45AF"/>
    <w:rsid w:val="003B4870"/>
    <w:rsid w:val="003B48CA"/>
    <w:rsid w:val="003B4A58"/>
    <w:rsid w:val="003B4B7E"/>
    <w:rsid w:val="003B4D8F"/>
    <w:rsid w:val="003B4FAA"/>
    <w:rsid w:val="003B519C"/>
    <w:rsid w:val="003B542D"/>
    <w:rsid w:val="003B5465"/>
    <w:rsid w:val="003B547A"/>
    <w:rsid w:val="003B5A95"/>
    <w:rsid w:val="003B5B0C"/>
    <w:rsid w:val="003B5D0A"/>
    <w:rsid w:val="003B5D31"/>
    <w:rsid w:val="003B5EBC"/>
    <w:rsid w:val="003B60E9"/>
    <w:rsid w:val="003B673F"/>
    <w:rsid w:val="003B6967"/>
    <w:rsid w:val="003B6EA0"/>
    <w:rsid w:val="003B6EC0"/>
    <w:rsid w:val="003B75B9"/>
    <w:rsid w:val="003B7AC6"/>
    <w:rsid w:val="003C035D"/>
    <w:rsid w:val="003C0372"/>
    <w:rsid w:val="003C065A"/>
    <w:rsid w:val="003C087B"/>
    <w:rsid w:val="003C087E"/>
    <w:rsid w:val="003C0C07"/>
    <w:rsid w:val="003C0D1C"/>
    <w:rsid w:val="003C0DA2"/>
    <w:rsid w:val="003C0DED"/>
    <w:rsid w:val="003C0F4E"/>
    <w:rsid w:val="003C18D2"/>
    <w:rsid w:val="003C1A0C"/>
    <w:rsid w:val="003C1A18"/>
    <w:rsid w:val="003C1AE2"/>
    <w:rsid w:val="003C1C0C"/>
    <w:rsid w:val="003C2459"/>
    <w:rsid w:val="003C26CA"/>
    <w:rsid w:val="003C293D"/>
    <w:rsid w:val="003C2A02"/>
    <w:rsid w:val="003C2A23"/>
    <w:rsid w:val="003C2AEE"/>
    <w:rsid w:val="003C2FE6"/>
    <w:rsid w:val="003C312D"/>
    <w:rsid w:val="003C31DB"/>
    <w:rsid w:val="003C38EF"/>
    <w:rsid w:val="003C411F"/>
    <w:rsid w:val="003C41DD"/>
    <w:rsid w:val="003C425B"/>
    <w:rsid w:val="003C427E"/>
    <w:rsid w:val="003C42E6"/>
    <w:rsid w:val="003C4444"/>
    <w:rsid w:val="003C4523"/>
    <w:rsid w:val="003C45DD"/>
    <w:rsid w:val="003C47A9"/>
    <w:rsid w:val="003C48DF"/>
    <w:rsid w:val="003C4D69"/>
    <w:rsid w:val="003C5C41"/>
    <w:rsid w:val="003C5E81"/>
    <w:rsid w:val="003C6504"/>
    <w:rsid w:val="003C669D"/>
    <w:rsid w:val="003C66C4"/>
    <w:rsid w:val="003C67E9"/>
    <w:rsid w:val="003C6877"/>
    <w:rsid w:val="003C6920"/>
    <w:rsid w:val="003C693D"/>
    <w:rsid w:val="003C6947"/>
    <w:rsid w:val="003C6DFB"/>
    <w:rsid w:val="003C6E4C"/>
    <w:rsid w:val="003C7062"/>
    <w:rsid w:val="003C70C2"/>
    <w:rsid w:val="003C7461"/>
    <w:rsid w:val="003C7879"/>
    <w:rsid w:val="003C7B76"/>
    <w:rsid w:val="003C7D4F"/>
    <w:rsid w:val="003C7FAE"/>
    <w:rsid w:val="003D044D"/>
    <w:rsid w:val="003D04A5"/>
    <w:rsid w:val="003D05BE"/>
    <w:rsid w:val="003D0788"/>
    <w:rsid w:val="003D084A"/>
    <w:rsid w:val="003D0D3F"/>
    <w:rsid w:val="003D132A"/>
    <w:rsid w:val="003D1517"/>
    <w:rsid w:val="003D181D"/>
    <w:rsid w:val="003D1BF9"/>
    <w:rsid w:val="003D1D50"/>
    <w:rsid w:val="003D1E0D"/>
    <w:rsid w:val="003D1ED2"/>
    <w:rsid w:val="003D2080"/>
    <w:rsid w:val="003D2258"/>
    <w:rsid w:val="003D22A4"/>
    <w:rsid w:val="003D232D"/>
    <w:rsid w:val="003D2385"/>
    <w:rsid w:val="003D286B"/>
    <w:rsid w:val="003D28A2"/>
    <w:rsid w:val="003D2908"/>
    <w:rsid w:val="003D2938"/>
    <w:rsid w:val="003D2A4F"/>
    <w:rsid w:val="003D35DC"/>
    <w:rsid w:val="003D36C2"/>
    <w:rsid w:val="003D36D4"/>
    <w:rsid w:val="003D3724"/>
    <w:rsid w:val="003D3BBB"/>
    <w:rsid w:val="003D3F80"/>
    <w:rsid w:val="003D3FBA"/>
    <w:rsid w:val="003D402B"/>
    <w:rsid w:val="003D4967"/>
    <w:rsid w:val="003D4C22"/>
    <w:rsid w:val="003D50D5"/>
    <w:rsid w:val="003D51E3"/>
    <w:rsid w:val="003D54B0"/>
    <w:rsid w:val="003D5AA4"/>
    <w:rsid w:val="003D5DE9"/>
    <w:rsid w:val="003D5E8F"/>
    <w:rsid w:val="003D628D"/>
    <w:rsid w:val="003D654B"/>
    <w:rsid w:val="003D661A"/>
    <w:rsid w:val="003D678E"/>
    <w:rsid w:val="003D6DC8"/>
    <w:rsid w:val="003D7597"/>
    <w:rsid w:val="003D764F"/>
    <w:rsid w:val="003D76EF"/>
    <w:rsid w:val="003D7C11"/>
    <w:rsid w:val="003D7EEB"/>
    <w:rsid w:val="003E0042"/>
    <w:rsid w:val="003E0392"/>
    <w:rsid w:val="003E0530"/>
    <w:rsid w:val="003E0667"/>
    <w:rsid w:val="003E0BCE"/>
    <w:rsid w:val="003E0DC9"/>
    <w:rsid w:val="003E0DF3"/>
    <w:rsid w:val="003E13BE"/>
    <w:rsid w:val="003E13E0"/>
    <w:rsid w:val="003E1660"/>
    <w:rsid w:val="003E1A07"/>
    <w:rsid w:val="003E1A20"/>
    <w:rsid w:val="003E1CD1"/>
    <w:rsid w:val="003E233E"/>
    <w:rsid w:val="003E23E7"/>
    <w:rsid w:val="003E256D"/>
    <w:rsid w:val="003E272F"/>
    <w:rsid w:val="003E283D"/>
    <w:rsid w:val="003E2A2D"/>
    <w:rsid w:val="003E2A9B"/>
    <w:rsid w:val="003E2E4B"/>
    <w:rsid w:val="003E3066"/>
    <w:rsid w:val="003E3DB7"/>
    <w:rsid w:val="003E403A"/>
    <w:rsid w:val="003E428B"/>
    <w:rsid w:val="003E44C5"/>
    <w:rsid w:val="003E45DC"/>
    <w:rsid w:val="003E47BB"/>
    <w:rsid w:val="003E47D4"/>
    <w:rsid w:val="003E50B9"/>
    <w:rsid w:val="003E57E4"/>
    <w:rsid w:val="003E59AB"/>
    <w:rsid w:val="003E5A43"/>
    <w:rsid w:val="003E5CC0"/>
    <w:rsid w:val="003E5D38"/>
    <w:rsid w:val="003E62DE"/>
    <w:rsid w:val="003E64A9"/>
    <w:rsid w:val="003E6DBE"/>
    <w:rsid w:val="003E71E8"/>
    <w:rsid w:val="003E7359"/>
    <w:rsid w:val="003E7905"/>
    <w:rsid w:val="003E7C4F"/>
    <w:rsid w:val="003E7DF9"/>
    <w:rsid w:val="003F0107"/>
    <w:rsid w:val="003F01C8"/>
    <w:rsid w:val="003F02FF"/>
    <w:rsid w:val="003F0336"/>
    <w:rsid w:val="003F0349"/>
    <w:rsid w:val="003F04DD"/>
    <w:rsid w:val="003F06CF"/>
    <w:rsid w:val="003F0F8E"/>
    <w:rsid w:val="003F1354"/>
    <w:rsid w:val="003F15AC"/>
    <w:rsid w:val="003F19A0"/>
    <w:rsid w:val="003F2680"/>
    <w:rsid w:val="003F2DB2"/>
    <w:rsid w:val="003F34F5"/>
    <w:rsid w:val="003F3580"/>
    <w:rsid w:val="003F3640"/>
    <w:rsid w:val="003F36ED"/>
    <w:rsid w:val="003F3818"/>
    <w:rsid w:val="003F3C62"/>
    <w:rsid w:val="003F3FC0"/>
    <w:rsid w:val="003F3FCC"/>
    <w:rsid w:val="003F4434"/>
    <w:rsid w:val="003F4B2B"/>
    <w:rsid w:val="003F4B93"/>
    <w:rsid w:val="003F5502"/>
    <w:rsid w:val="003F5530"/>
    <w:rsid w:val="003F5547"/>
    <w:rsid w:val="003F5BD9"/>
    <w:rsid w:val="003F5C40"/>
    <w:rsid w:val="003F5DEB"/>
    <w:rsid w:val="003F64ED"/>
    <w:rsid w:val="003F66F2"/>
    <w:rsid w:val="003F6E12"/>
    <w:rsid w:val="003F6F8B"/>
    <w:rsid w:val="003F746C"/>
    <w:rsid w:val="003F75ED"/>
    <w:rsid w:val="003F79B9"/>
    <w:rsid w:val="003F7C79"/>
    <w:rsid w:val="003F7D65"/>
    <w:rsid w:val="003F7FCE"/>
    <w:rsid w:val="004002B7"/>
    <w:rsid w:val="004002CE"/>
    <w:rsid w:val="0040088C"/>
    <w:rsid w:val="004008C2"/>
    <w:rsid w:val="00400E4B"/>
    <w:rsid w:val="00400F31"/>
    <w:rsid w:val="004010C6"/>
    <w:rsid w:val="00401355"/>
    <w:rsid w:val="00401379"/>
    <w:rsid w:val="004013B2"/>
    <w:rsid w:val="004014B0"/>
    <w:rsid w:val="00401901"/>
    <w:rsid w:val="00401F98"/>
    <w:rsid w:val="004021E4"/>
    <w:rsid w:val="0040221D"/>
    <w:rsid w:val="004023BA"/>
    <w:rsid w:val="004025F1"/>
    <w:rsid w:val="004029D3"/>
    <w:rsid w:val="00402C32"/>
    <w:rsid w:val="00402EF2"/>
    <w:rsid w:val="00403148"/>
    <w:rsid w:val="00403318"/>
    <w:rsid w:val="0040424B"/>
    <w:rsid w:val="004042BD"/>
    <w:rsid w:val="004042C6"/>
    <w:rsid w:val="004043EA"/>
    <w:rsid w:val="0040491A"/>
    <w:rsid w:val="0040496B"/>
    <w:rsid w:val="00404E46"/>
    <w:rsid w:val="00405895"/>
    <w:rsid w:val="00405CF0"/>
    <w:rsid w:val="00406216"/>
    <w:rsid w:val="0040648E"/>
    <w:rsid w:val="00406A92"/>
    <w:rsid w:val="00406AB7"/>
    <w:rsid w:val="00406B4D"/>
    <w:rsid w:val="00406C5C"/>
    <w:rsid w:val="00406D04"/>
    <w:rsid w:val="00406D5F"/>
    <w:rsid w:val="00406DD2"/>
    <w:rsid w:val="00407741"/>
    <w:rsid w:val="00407E68"/>
    <w:rsid w:val="0041041A"/>
    <w:rsid w:val="0041110C"/>
    <w:rsid w:val="004116BD"/>
    <w:rsid w:val="004116F7"/>
    <w:rsid w:val="00411FA8"/>
    <w:rsid w:val="004123D5"/>
    <w:rsid w:val="0041312A"/>
    <w:rsid w:val="004133EB"/>
    <w:rsid w:val="004137A3"/>
    <w:rsid w:val="00413842"/>
    <w:rsid w:val="00413B4B"/>
    <w:rsid w:val="00414030"/>
    <w:rsid w:val="0041443C"/>
    <w:rsid w:val="00414494"/>
    <w:rsid w:val="00414609"/>
    <w:rsid w:val="0041488F"/>
    <w:rsid w:val="00414A38"/>
    <w:rsid w:val="00414A42"/>
    <w:rsid w:val="00414E1A"/>
    <w:rsid w:val="00415307"/>
    <w:rsid w:val="004154F7"/>
    <w:rsid w:val="00415D0F"/>
    <w:rsid w:val="00416679"/>
    <w:rsid w:val="00416D44"/>
    <w:rsid w:val="00416DF7"/>
    <w:rsid w:val="0041722E"/>
    <w:rsid w:val="004175F1"/>
    <w:rsid w:val="004176FF"/>
    <w:rsid w:val="00417872"/>
    <w:rsid w:val="00417A1E"/>
    <w:rsid w:val="00417B99"/>
    <w:rsid w:val="004200B2"/>
    <w:rsid w:val="00420474"/>
    <w:rsid w:val="004204F6"/>
    <w:rsid w:val="00420892"/>
    <w:rsid w:val="00420B94"/>
    <w:rsid w:val="00420BF9"/>
    <w:rsid w:val="00420C8F"/>
    <w:rsid w:val="00420CC0"/>
    <w:rsid w:val="00420EFB"/>
    <w:rsid w:val="00421A27"/>
    <w:rsid w:val="00421BC7"/>
    <w:rsid w:val="00421D0A"/>
    <w:rsid w:val="0042222B"/>
    <w:rsid w:val="004226C3"/>
    <w:rsid w:val="0042280A"/>
    <w:rsid w:val="00422816"/>
    <w:rsid w:val="004228BA"/>
    <w:rsid w:val="00422ACD"/>
    <w:rsid w:val="00422DB0"/>
    <w:rsid w:val="00423120"/>
    <w:rsid w:val="004232C0"/>
    <w:rsid w:val="00423310"/>
    <w:rsid w:val="00423C89"/>
    <w:rsid w:val="00423DD4"/>
    <w:rsid w:val="00423E55"/>
    <w:rsid w:val="00424041"/>
    <w:rsid w:val="004241C5"/>
    <w:rsid w:val="004246AB"/>
    <w:rsid w:val="004249FE"/>
    <w:rsid w:val="00424F45"/>
    <w:rsid w:val="00424FA7"/>
    <w:rsid w:val="004256D1"/>
    <w:rsid w:val="00425D2C"/>
    <w:rsid w:val="0042606A"/>
    <w:rsid w:val="00426165"/>
    <w:rsid w:val="0042629E"/>
    <w:rsid w:val="004265D8"/>
    <w:rsid w:val="00426988"/>
    <w:rsid w:val="004269DC"/>
    <w:rsid w:val="00426A66"/>
    <w:rsid w:val="00426A87"/>
    <w:rsid w:val="00426A8F"/>
    <w:rsid w:val="00426DD4"/>
    <w:rsid w:val="00427007"/>
    <w:rsid w:val="0042753F"/>
    <w:rsid w:val="00427578"/>
    <w:rsid w:val="0042764D"/>
    <w:rsid w:val="00427B49"/>
    <w:rsid w:val="00427DB5"/>
    <w:rsid w:val="004301A2"/>
    <w:rsid w:val="004309D8"/>
    <w:rsid w:val="00430D18"/>
    <w:rsid w:val="00430E25"/>
    <w:rsid w:val="004313D1"/>
    <w:rsid w:val="0043197F"/>
    <w:rsid w:val="00431A2C"/>
    <w:rsid w:val="00431AD9"/>
    <w:rsid w:val="00432110"/>
    <w:rsid w:val="004322BE"/>
    <w:rsid w:val="00432521"/>
    <w:rsid w:val="00432630"/>
    <w:rsid w:val="004328EE"/>
    <w:rsid w:val="00432E07"/>
    <w:rsid w:val="00433389"/>
    <w:rsid w:val="004333A0"/>
    <w:rsid w:val="00433CEF"/>
    <w:rsid w:val="00433EBE"/>
    <w:rsid w:val="00433ED9"/>
    <w:rsid w:val="00433FAF"/>
    <w:rsid w:val="0043402A"/>
    <w:rsid w:val="004341B7"/>
    <w:rsid w:val="00434406"/>
    <w:rsid w:val="00434584"/>
    <w:rsid w:val="00434913"/>
    <w:rsid w:val="004349DD"/>
    <w:rsid w:val="00434F72"/>
    <w:rsid w:val="0043553A"/>
    <w:rsid w:val="0043570C"/>
    <w:rsid w:val="004358DE"/>
    <w:rsid w:val="00435B87"/>
    <w:rsid w:val="004360A4"/>
    <w:rsid w:val="0043642A"/>
    <w:rsid w:val="004367BA"/>
    <w:rsid w:val="00436AC0"/>
    <w:rsid w:val="00436CB7"/>
    <w:rsid w:val="00436EC9"/>
    <w:rsid w:val="004373F1"/>
    <w:rsid w:val="00437719"/>
    <w:rsid w:val="00437AC8"/>
    <w:rsid w:val="004400B7"/>
    <w:rsid w:val="00440491"/>
    <w:rsid w:val="00440929"/>
    <w:rsid w:val="00440B77"/>
    <w:rsid w:val="00440FED"/>
    <w:rsid w:val="00441209"/>
    <w:rsid w:val="0044130F"/>
    <w:rsid w:val="004414E6"/>
    <w:rsid w:val="00441520"/>
    <w:rsid w:val="004416D3"/>
    <w:rsid w:val="00441867"/>
    <w:rsid w:val="0044190C"/>
    <w:rsid w:val="004419A7"/>
    <w:rsid w:val="00441B92"/>
    <w:rsid w:val="00442016"/>
    <w:rsid w:val="004424A8"/>
    <w:rsid w:val="004425D4"/>
    <w:rsid w:val="0044270D"/>
    <w:rsid w:val="00442781"/>
    <w:rsid w:val="00442967"/>
    <w:rsid w:val="00442C3B"/>
    <w:rsid w:val="00442F93"/>
    <w:rsid w:val="0044358F"/>
    <w:rsid w:val="004438E2"/>
    <w:rsid w:val="00443A9F"/>
    <w:rsid w:val="00443C25"/>
    <w:rsid w:val="00443DF2"/>
    <w:rsid w:val="00444299"/>
    <w:rsid w:val="0044474B"/>
    <w:rsid w:val="00444B82"/>
    <w:rsid w:val="00444C6D"/>
    <w:rsid w:val="00444F9F"/>
    <w:rsid w:val="004455CD"/>
    <w:rsid w:val="004459D1"/>
    <w:rsid w:val="00445FF7"/>
    <w:rsid w:val="004460B7"/>
    <w:rsid w:val="004463D5"/>
    <w:rsid w:val="00446905"/>
    <w:rsid w:val="0044697F"/>
    <w:rsid w:val="00446A45"/>
    <w:rsid w:val="0044724F"/>
    <w:rsid w:val="00447809"/>
    <w:rsid w:val="004478E1"/>
    <w:rsid w:val="00447D2A"/>
    <w:rsid w:val="00447E5A"/>
    <w:rsid w:val="00447E6E"/>
    <w:rsid w:val="00450276"/>
    <w:rsid w:val="0045032F"/>
    <w:rsid w:val="0045033C"/>
    <w:rsid w:val="004508A8"/>
    <w:rsid w:val="00450B2D"/>
    <w:rsid w:val="00450D0C"/>
    <w:rsid w:val="004513AB"/>
    <w:rsid w:val="00451477"/>
    <w:rsid w:val="00451528"/>
    <w:rsid w:val="004516F7"/>
    <w:rsid w:val="00451703"/>
    <w:rsid w:val="0045182E"/>
    <w:rsid w:val="00451BAE"/>
    <w:rsid w:val="00451D9A"/>
    <w:rsid w:val="004521F0"/>
    <w:rsid w:val="00452793"/>
    <w:rsid w:val="00452C50"/>
    <w:rsid w:val="00452CA7"/>
    <w:rsid w:val="00452F22"/>
    <w:rsid w:val="00453341"/>
    <w:rsid w:val="0045376A"/>
    <w:rsid w:val="004537F8"/>
    <w:rsid w:val="00453B91"/>
    <w:rsid w:val="00453C99"/>
    <w:rsid w:val="00453CAB"/>
    <w:rsid w:val="00453DF7"/>
    <w:rsid w:val="00453E61"/>
    <w:rsid w:val="00453EB4"/>
    <w:rsid w:val="00453FE7"/>
    <w:rsid w:val="00454193"/>
    <w:rsid w:val="004541F3"/>
    <w:rsid w:val="0045446A"/>
    <w:rsid w:val="004545C6"/>
    <w:rsid w:val="00454627"/>
    <w:rsid w:val="00454A3F"/>
    <w:rsid w:val="00454DCA"/>
    <w:rsid w:val="00454E26"/>
    <w:rsid w:val="00454F29"/>
    <w:rsid w:val="00454F7B"/>
    <w:rsid w:val="0045503D"/>
    <w:rsid w:val="0045586F"/>
    <w:rsid w:val="00456544"/>
    <w:rsid w:val="0045657A"/>
    <w:rsid w:val="00456649"/>
    <w:rsid w:val="004567B7"/>
    <w:rsid w:val="004567C9"/>
    <w:rsid w:val="004567DC"/>
    <w:rsid w:val="00456856"/>
    <w:rsid w:val="00456992"/>
    <w:rsid w:val="00456C25"/>
    <w:rsid w:val="004571EF"/>
    <w:rsid w:val="004574F2"/>
    <w:rsid w:val="0045795F"/>
    <w:rsid w:val="0045796F"/>
    <w:rsid w:val="00457BE3"/>
    <w:rsid w:val="0046047A"/>
    <w:rsid w:val="00460558"/>
    <w:rsid w:val="004608F2"/>
    <w:rsid w:val="00460A24"/>
    <w:rsid w:val="00460C0C"/>
    <w:rsid w:val="00460D8A"/>
    <w:rsid w:val="00461152"/>
    <w:rsid w:val="00461210"/>
    <w:rsid w:val="00461243"/>
    <w:rsid w:val="004616E9"/>
    <w:rsid w:val="00461700"/>
    <w:rsid w:val="00461AAC"/>
    <w:rsid w:val="00461B0B"/>
    <w:rsid w:val="00461EB2"/>
    <w:rsid w:val="004622B9"/>
    <w:rsid w:val="00462490"/>
    <w:rsid w:val="00462AC9"/>
    <w:rsid w:val="00462D79"/>
    <w:rsid w:val="00462F9B"/>
    <w:rsid w:val="00463144"/>
    <w:rsid w:val="00463212"/>
    <w:rsid w:val="0046322D"/>
    <w:rsid w:val="004633FA"/>
    <w:rsid w:val="00463DC3"/>
    <w:rsid w:val="00463E68"/>
    <w:rsid w:val="004642F5"/>
    <w:rsid w:val="00464789"/>
    <w:rsid w:val="004647C6"/>
    <w:rsid w:val="004647CD"/>
    <w:rsid w:val="00464C54"/>
    <w:rsid w:val="00464E9C"/>
    <w:rsid w:val="00464F3A"/>
    <w:rsid w:val="00464FC7"/>
    <w:rsid w:val="0046519C"/>
    <w:rsid w:val="00465222"/>
    <w:rsid w:val="00465299"/>
    <w:rsid w:val="004652ED"/>
    <w:rsid w:val="00465564"/>
    <w:rsid w:val="00465946"/>
    <w:rsid w:val="0046594B"/>
    <w:rsid w:val="004659A9"/>
    <w:rsid w:val="00465D49"/>
    <w:rsid w:val="00465E47"/>
    <w:rsid w:val="00465E52"/>
    <w:rsid w:val="00466035"/>
    <w:rsid w:val="00466087"/>
    <w:rsid w:val="00466144"/>
    <w:rsid w:val="0046640D"/>
    <w:rsid w:val="00466A0F"/>
    <w:rsid w:val="00466A26"/>
    <w:rsid w:val="00466BF9"/>
    <w:rsid w:val="004673B8"/>
    <w:rsid w:val="004674E4"/>
    <w:rsid w:val="00467545"/>
    <w:rsid w:val="0046795B"/>
    <w:rsid w:val="00467AED"/>
    <w:rsid w:val="00467CD6"/>
    <w:rsid w:val="00467CE5"/>
    <w:rsid w:val="00467D71"/>
    <w:rsid w:val="00467E07"/>
    <w:rsid w:val="004700A5"/>
    <w:rsid w:val="00470271"/>
    <w:rsid w:val="004704DA"/>
    <w:rsid w:val="0047057C"/>
    <w:rsid w:val="004708C0"/>
    <w:rsid w:val="0047115F"/>
    <w:rsid w:val="0047152B"/>
    <w:rsid w:val="004715CB"/>
    <w:rsid w:val="004717F8"/>
    <w:rsid w:val="00471863"/>
    <w:rsid w:val="004719F0"/>
    <w:rsid w:val="00472199"/>
    <w:rsid w:val="004721BA"/>
    <w:rsid w:val="0047223F"/>
    <w:rsid w:val="0047237F"/>
    <w:rsid w:val="00472A06"/>
    <w:rsid w:val="00472B10"/>
    <w:rsid w:val="00472CBA"/>
    <w:rsid w:val="00472FEC"/>
    <w:rsid w:val="00473777"/>
    <w:rsid w:val="00473A14"/>
    <w:rsid w:val="00473C82"/>
    <w:rsid w:val="00473CDF"/>
    <w:rsid w:val="00473D9F"/>
    <w:rsid w:val="004740C2"/>
    <w:rsid w:val="00474251"/>
    <w:rsid w:val="004745A9"/>
    <w:rsid w:val="00474789"/>
    <w:rsid w:val="00474871"/>
    <w:rsid w:val="00474AC2"/>
    <w:rsid w:val="00474B39"/>
    <w:rsid w:val="00474CA8"/>
    <w:rsid w:val="00474E43"/>
    <w:rsid w:val="00475AED"/>
    <w:rsid w:val="004761E4"/>
    <w:rsid w:val="004762BD"/>
    <w:rsid w:val="00476597"/>
    <w:rsid w:val="004766DA"/>
    <w:rsid w:val="00476763"/>
    <w:rsid w:val="004768F0"/>
    <w:rsid w:val="00476A55"/>
    <w:rsid w:val="00476CEA"/>
    <w:rsid w:val="00476E48"/>
    <w:rsid w:val="00477241"/>
    <w:rsid w:val="0047726F"/>
    <w:rsid w:val="00477543"/>
    <w:rsid w:val="004775B5"/>
    <w:rsid w:val="00477B1D"/>
    <w:rsid w:val="00477BA9"/>
    <w:rsid w:val="00477E89"/>
    <w:rsid w:val="00477F34"/>
    <w:rsid w:val="00480648"/>
    <w:rsid w:val="0048076D"/>
    <w:rsid w:val="00480941"/>
    <w:rsid w:val="00480DAE"/>
    <w:rsid w:val="0048103E"/>
    <w:rsid w:val="004811AB"/>
    <w:rsid w:val="004811D3"/>
    <w:rsid w:val="0048134D"/>
    <w:rsid w:val="004813B7"/>
    <w:rsid w:val="00481624"/>
    <w:rsid w:val="00481765"/>
    <w:rsid w:val="00481D90"/>
    <w:rsid w:val="004825FD"/>
    <w:rsid w:val="004826D0"/>
    <w:rsid w:val="00482700"/>
    <w:rsid w:val="00482936"/>
    <w:rsid w:val="00482CD4"/>
    <w:rsid w:val="00482EA1"/>
    <w:rsid w:val="00483261"/>
    <w:rsid w:val="0048328A"/>
    <w:rsid w:val="0048348B"/>
    <w:rsid w:val="00483910"/>
    <w:rsid w:val="00484377"/>
    <w:rsid w:val="0048483D"/>
    <w:rsid w:val="004849B6"/>
    <w:rsid w:val="00484E8A"/>
    <w:rsid w:val="00484F5C"/>
    <w:rsid w:val="0048513B"/>
    <w:rsid w:val="004852AC"/>
    <w:rsid w:val="0048547A"/>
    <w:rsid w:val="0048560C"/>
    <w:rsid w:val="00485755"/>
    <w:rsid w:val="0048589A"/>
    <w:rsid w:val="00485B23"/>
    <w:rsid w:val="00485B50"/>
    <w:rsid w:val="004864CB"/>
    <w:rsid w:val="00486677"/>
    <w:rsid w:val="004866C6"/>
    <w:rsid w:val="0048694E"/>
    <w:rsid w:val="00486964"/>
    <w:rsid w:val="00486982"/>
    <w:rsid w:val="00486B00"/>
    <w:rsid w:val="00486B1C"/>
    <w:rsid w:val="00486C7A"/>
    <w:rsid w:val="00486EFF"/>
    <w:rsid w:val="004874E4"/>
    <w:rsid w:val="00487543"/>
    <w:rsid w:val="00487E56"/>
    <w:rsid w:val="00490019"/>
    <w:rsid w:val="004900B4"/>
    <w:rsid w:val="0049011D"/>
    <w:rsid w:val="00490235"/>
    <w:rsid w:val="004905EA"/>
    <w:rsid w:val="0049070D"/>
    <w:rsid w:val="00490717"/>
    <w:rsid w:val="00490A39"/>
    <w:rsid w:val="00490BDA"/>
    <w:rsid w:val="00490E07"/>
    <w:rsid w:val="00490E82"/>
    <w:rsid w:val="0049128C"/>
    <w:rsid w:val="004915D5"/>
    <w:rsid w:val="00491BE4"/>
    <w:rsid w:val="00491C77"/>
    <w:rsid w:val="00491DB2"/>
    <w:rsid w:val="004921DB"/>
    <w:rsid w:val="004922D2"/>
    <w:rsid w:val="004924E7"/>
    <w:rsid w:val="0049258B"/>
    <w:rsid w:val="004925FA"/>
    <w:rsid w:val="0049265C"/>
    <w:rsid w:val="0049274C"/>
    <w:rsid w:val="00492877"/>
    <w:rsid w:val="00492ACE"/>
    <w:rsid w:val="004930BB"/>
    <w:rsid w:val="00493A9F"/>
    <w:rsid w:val="00493E3B"/>
    <w:rsid w:val="00493E9F"/>
    <w:rsid w:val="00494529"/>
    <w:rsid w:val="00494A92"/>
    <w:rsid w:val="00494F05"/>
    <w:rsid w:val="00494F45"/>
    <w:rsid w:val="00494F65"/>
    <w:rsid w:val="00494FA3"/>
    <w:rsid w:val="00495471"/>
    <w:rsid w:val="004954AC"/>
    <w:rsid w:val="00495666"/>
    <w:rsid w:val="00495945"/>
    <w:rsid w:val="00495BA6"/>
    <w:rsid w:val="00495EC4"/>
    <w:rsid w:val="00496175"/>
    <w:rsid w:val="00496457"/>
    <w:rsid w:val="00496500"/>
    <w:rsid w:val="0049680E"/>
    <w:rsid w:val="0049691C"/>
    <w:rsid w:val="00496AF5"/>
    <w:rsid w:val="00496DC2"/>
    <w:rsid w:val="00496E75"/>
    <w:rsid w:val="00496FAD"/>
    <w:rsid w:val="0049718E"/>
    <w:rsid w:val="00497426"/>
    <w:rsid w:val="004974A9"/>
    <w:rsid w:val="004977E9"/>
    <w:rsid w:val="0049789A"/>
    <w:rsid w:val="00497A5C"/>
    <w:rsid w:val="00497C27"/>
    <w:rsid w:val="004A0106"/>
    <w:rsid w:val="004A014C"/>
    <w:rsid w:val="004A0572"/>
    <w:rsid w:val="004A0790"/>
    <w:rsid w:val="004A0AA8"/>
    <w:rsid w:val="004A0FF1"/>
    <w:rsid w:val="004A1555"/>
    <w:rsid w:val="004A199F"/>
    <w:rsid w:val="004A19AF"/>
    <w:rsid w:val="004A1CCE"/>
    <w:rsid w:val="004A1F7D"/>
    <w:rsid w:val="004A1FE4"/>
    <w:rsid w:val="004A2103"/>
    <w:rsid w:val="004A2810"/>
    <w:rsid w:val="004A2CA9"/>
    <w:rsid w:val="004A3220"/>
    <w:rsid w:val="004A3288"/>
    <w:rsid w:val="004A32E7"/>
    <w:rsid w:val="004A32EB"/>
    <w:rsid w:val="004A32F4"/>
    <w:rsid w:val="004A33BC"/>
    <w:rsid w:val="004A33EF"/>
    <w:rsid w:val="004A34C9"/>
    <w:rsid w:val="004A366B"/>
    <w:rsid w:val="004A3C6C"/>
    <w:rsid w:val="004A3CB5"/>
    <w:rsid w:val="004A4377"/>
    <w:rsid w:val="004A46AE"/>
    <w:rsid w:val="004A4A59"/>
    <w:rsid w:val="004A4BAA"/>
    <w:rsid w:val="004A5109"/>
    <w:rsid w:val="004A52CF"/>
    <w:rsid w:val="004A537D"/>
    <w:rsid w:val="004A5506"/>
    <w:rsid w:val="004A5A21"/>
    <w:rsid w:val="004A5DF0"/>
    <w:rsid w:val="004A668F"/>
    <w:rsid w:val="004A67F0"/>
    <w:rsid w:val="004A6A9E"/>
    <w:rsid w:val="004A6BCF"/>
    <w:rsid w:val="004A71C3"/>
    <w:rsid w:val="004A7769"/>
    <w:rsid w:val="004A77A6"/>
    <w:rsid w:val="004A77B1"/>
    <w:rsid w:val="004A7879"/>
    <w:rsid w:val="004A7B9C"/>
    <w:rsid w:val="004A7C61"/>
    <w:rsid w:val="004B01D7"/>
    <w:rsid w:val="004B06E7"/>
    <w:rsid w:val="004B0F4E"/>
    <w:rsid w:val="004B161D"/>
    <w:rsid w:val="004B16B7"/>
    <w:rsid w:val="004B1E6B"/>
    <w:rsid w:val="004B23AD"/>
    <w:rsid w:val="004B260A"/>
    <w:rsid w:val="004B2896"/>
    <w:rsid w:val="004B28D2"/>
    <w:rsid w:val="004B2965"/>
    <w:rsid w:val="004B2EAA"/>
    <w:rsid w:val="004B31EB"/>
    <w:rsid w:val="004B3265"/>
    <w:rsid w:val="004B32B7"/>
    <w:rsid w:val="004B3545"/>
    <w:rsid w:val="004B356B"/>
    <w:rsid w:val="004B394F"/>
    <w:rsid w:val="004B3E75"/>
    <w:rsid w:val="004B40D5"/>
    <w:rsid w:val="004B40E7"/>
    <w:rsid w:val="004B4224"/>
    <w:rsid w:val="004B4297"/>
    <w:rsid w:val="004B4647"/>
    <w:rsid w:val="004B4650"/>
    <w:rsid w:val="004B46EE"/>
    <w:rsid w:val="004B4736"/>
    <w:rsid w:val="004B4746"/>
    <w:rsid w:val="004B4780"/>
    <w:rsid w:val="004B577F"/>
    <w:rsid w:val="004B5C13"/>
    <w:rsid w:val="004B5D77"/>
    <w:rsid w:val="004B61D2"/>
    <w:rsid w:val="004B628E"/>
    <w:rsid w:val="004B6918"/>
    <w:rsid w:val="004B6B25"/>
    <w:rsid w:val="004B6F4F"/>
    <w:rsid w:val="004B6FC1"/>
    <w:rsid w:val="004B7455"/>
    <w:rsid w:val="004B74FF"/>
    <w:rsid w:val="004B78C0"/>
    <w:rsid w:val="004B7CE4"/>
    <w:rsid w:val="004B7CFA"/>
    <w:rsid w:val="004B7FB3"/>
    <w:rsid w:val="004C0401"/>
    <w:rsid w:val="004C04F4"/>
    <w:rsid w:val="004C0599"/>
    <w:rsid w:val="004C07C9"/>
    <w:rsid w:val="004C08CC"/>
    <w:rsid w:val="004C0C49"/>
    <w:rsid w:val="004C0DBC"/>
    <w:rsid w:val="004C1096"/>
    <w:rsid w:val="004C11F0"/>
    <w:rsid w:val="004C1470"/>
    <w:rsid w:val="004C183D"/>
    <w:rsid w:val="004C1C69"/>
    <w:rsid w:val="004C2176"/>
    <w:rsid w:val="004C2AAE"/>
    <w:rsid w:val="004C2E15"/>
    <w:rsid w:val="004C35FA"/>
    <w:rsid w:val="004C3828"/>
    <w:rsid w:val="004C38EF"/>
    <w:rsid w:val="004C394F"/>
    <w:rsid w:val="004C39D8"/>
    <w:rsid w:val="004C3B53"/>
    <w:rsid w:val="004C3EC7"/>
    <w:rsid w:val="004C3EEE"/>
    <w:rsid w:val="004C4054"/>
    <w:rsid w:val="004C483D"/>
    <w:rsid w:val="004C49EA"/>
    <w:rsid w:val="004C4A42"/>
    <w:rsid w:val="004C4B1C"/>
    <w:rsid w:val="004C4BFA"/>
    <w:rsid w:val="004C4CAE"/>
    <w:rsid w:val="004C4D15"/>
    <w:rsid w:val="004C4FD8"/>
    <w:rsid w:val="004C5725"/>
    <w:rsid w:val="004C5CEA"/>
    <w:rsid w:val="004C5EB5"/>
    <w:rsid w:val="004C618B"/>
    <w:rsid w:val="004C6623"/>
    <w:rsid w:val="004C66CF"/>
    <w:rsid w:val="004C68BA"/>
    <w:rsid w:val="004C6B37"/>
    <w:rsid w:val="004C6DA5"/>
    <w:rsid w:val="004C72CE"/>
    <w:rsid w:val="004C72D8"/>
    <w:rsid w:val="004C774C"/>
    <w:rsid w:val="004C7773"/>
    <w:rsid w:val="004C78B8"/>
    <w:rsid w:val="004C795A"/>
    <w:rsid w:val="004C79A1"/>
    <w:rsid w:val="004C7BD2"/>
    <w:rsid w:val="004C7F93"/>
    <w:rsid w:val="004D0012"/>
    <w:rsid w:val="004D0546"/>
    <w:rsid w:val="004D072C"/>
    <w:rsid w:val="004D0F6D"/>
    <w:rsid w:val="004D1111"/>
    <w:rsid w:val="004D14AD"/>
    <w:rsid w:val="004D179A"/>
    <w:rsid w:val="004D1D79"/>
    <w:rsid w:val="004D2142"/>
    <w:rsid w:val="004D2629"/>
    <w:rsid w:val="004D26B8"/>
    <w:rsid w:val="004D2814"/>
    <w:rsid w:val="004D2C2C"/>
    <w:rsid w:val="004D2D59"/>
    <w:rsid w:val="004D2DDF"/>
    <w:rsid w:val="004D2E2A"/>
    <w:rsid w:val="004D2EB4"/>
    <w:rsid w:val="004D2F82"/>
    <w:rsid w:val="004D304F"/>
    <w:rsid w:val="004D3615"/>
    <w:rsid w:val="004D36AE"/>
    <w:rsid w:val="004D38C2"/>
    <w:rsid w:val="004D41A1"/>
    <w:rsid w:val="004D41DC"/>
    <w:rsid w:val="004D4506"/>
    <w:rsid w:val="004D47FD"/>
    <w:rsid w:val="004D4859"/>
    <w:rsid w:val="004D4879"/>
    <w:rsid w:val="004D4A8B"/>
    <w:rsid w:val="004D4AFA"/>
    <w:rsid w:val="004D4C12"/>
    <w:rsid w:val="004D4D2B"/>
    <w:rsid w:val="004D4DA9"/>
    <w:rsid w:val="004D4F7D"/>
    <w:rsid w:val="004D4FBD"/>
    <w:rsid w:val="004D4FC0"/>
    <w:rsid w:val="004D52C0"/>
    <w:rsid w:val="004D52E2"/>
    <w:rsid w:val="004D54C0"/>
    <w:rsid w:val="004D5543"/>
    <w:rsid w:val="004D5612"/>
    <w:rsid w:val="004D5AC0"/>
    <w:rsid w:val="004D5BE0"/>
    <w:rsid w:val="004D5CE7"/>
    <w:rsid w:val="004D5D7F"/>
    <w:rsid w:val="004D5E6E"/>
    <w:rsid w:val="004D6381"/>
    <w:rsid w:val="004D6DBF"/>
    <w:rsid w:val="004D6E15"/>
    <w:rsid w:val="004D732D"/>
    <w:rsid w:val="004D770E"/>
    <w:rsid w:val="004D79D3"/>
    <w:rsid w:val="004D7DA8"/>
    <w:rsid w:val="004E05C5"/>
    <w:rsid w:val="004E08FB"/>
    <w:rsid w:val="004E0B97"/>
    <w:rsid w:val="004E0E68"/>
    <w:rsid w:val="004E10CD"/>
    <w:rsid w:val="004E114E"/>
    <w:rsid w:val="004E1401"/>
    <w:rsid w:val="004E1710"/>
    <w:rsid w:val="004E2096"/>
    <w:rsid w:val="004E2836"/>
    <w:rsid w:val="004E2892"/>
    <w:rsid w:val="004E2897"/>
    <w:rsid w:val="004E2BEA"/>
    <w:rsid w:val="004E2C67"/>
    <w:rsid w:val="004E2FB9"/>
    <w:rsid w:val="004E310F"/>
    <w:rsid w:val="004E31A0"/>
    <w:rsid w:val="004E362B"/>
    <w:rsid w:val="004E362D"/>
    <w:rsid w:val="004E3681"/>
    <w:rsid w:val="004E375D"/>
    <w:rsid w:val="004E37C7"/>
    <w:rsid w:val="004E39A8"/>
    <w:rsid w:val="004E3D74"/>
    <w:rsid w:val="004E4157"/>
    <w:rsid w:val="004E4210"/>
    <w:rsid w:val="004E4B66"/>
    <w:rsid w:val="004E4E39"/>
    <w:rsid w:val="004E565F"/>
    <w:rsid w:val="004E591E"/>
    <w:rsid w:val="004E5DE1"/>
    <w:rsid w:val="004E6104"/>
    <w:rsid w:val="004E6281"/>
    <w:rsid w:val="004E6479"/>
    <w:rsid w:val="004E653D"/>
    <w:rsid w:val="004E6640"/>
    <w:rsid w:val="004E6658"/>
    <w:rsid w:val="004E6753"/>
    <w:rsid w:val="004E68BD"/>
    <w:rsid w:val="004E6AB0"/>
    <w:rsid w:val="004E6AF6"/>
    <w:rsid w:val="004E6BB3"/>
    <w:rsid w:val="004E6EF8"/>
    <w:rsid w:val="004E6FFB"/>
    <w:rsid w:val="004E71AB"/>
    <w:rsid w:val="004E7380"/>
    <w:rsid w:val="004E74CB"/>
    <w:rsid w:val="004E784B"/>
    <w:rsid w:val="004E7C7F"/>
    <w:rsid w:val="004E7D50"/>
    <w:rsid w:val="004F0224"/>
    <w:rsid w:val="004F0D0A"/>
    <w:rsid w:val="004F0DB4"/>
    <w:rsid w:val="004F0DB7"/>
    <w:rsid w:val="004F0E04"/>
    <w:rsid w:val="004F0E6F"/>
    <w:rsid w:val="004F1C0C"/>
    <w:rsid w:val="004F1CD3"/>
    <w:rsid w:val="004F1EB7"/>
    <w:rsid w:val="004F1EBC"/>
    <w:rsid w:val="004F1F95"/>
    <w:rsid w:val="004F20E8"/>
    <w:rsid w:val="004F22E5"/>
    <w:rsid w:val="004F234A"/>
    <w:rsid w:val="004F24BB"/>
    <w:rsid w:val="004F2AC9"/>
    <w:rsid w:val="004F2ADE"/>
    <w:rsid w:val="004F2F6A"/>
    <w:rsid w:val="004F2FAD"/>
    <w:rsid w:val="004F3013"/>
    <w:rsid w:val="004F3172"/>
    <w:rsid w:val="004F3B71"/>
    <w:rsid w:val="004F3E56"/>
    <w:rsid w:val="004F3E92"/>
    <w:rsid w:val="004F3FE5"/>
    <w:rsid w:val="004F429D"/>
    <w:rsid w:val="004F4581"/>
    <w:rsid w:val="004F4C26"/>
    <w:rsid w:val="004F5154"/>
    <w:rsid w:val="004F54A5"/>
    <w:rsid w:val="004F5835"/>
    <w:rsid w:val="004F5944"/>
    <w:rsid w:val="004F5D79"/>
    <w:rsid w:val="004F5DE8"/>
    <w:rsid w:val="004F65E8"/>
    <w:rsid w:val="004F661C"/>
    <w:rsid w:val="004F6BB1"/>
    <w:rsid w:val="004F6D99"/>
    <w:rsid w:val="004F76F0"/>
    <w:rsid w:val="004F7A8A"/>
    <w:rsid w:val="004F7D54"/>
    <w:rsid w:val="004F7E30"/>
    <w:rsid w:val="005003A4"/>
    <w:rsid w:val="00500572"/>
    <w:rsid w:val="00500573"/>
    <w:rsid w:val="0050066C"/>
    <w:rsid w:val="00500701"/>
    <w:rsid w:val="005007D9"/>
    <w:rsid w:val="005010AE"/>
    <w:rsid w:val="00501304"/>
    <w:rsid w:val="00501425"/>
    <w:rsid w:val="005016D5"/>
    <w:rsid w:val="00501957"/>
    <w:rsid w:val="00501D62"/>
    <w:rsid w:val="00501DB8"/>
    <w:rsid w:val="00501F9B"/>
    <w:rsid w:val="0050225F"/>
    <w:rsid w:val="00502C2A"/>
    <w:rsid w:val="00502CCE"/>
    <w:rsid w:val="0050318B"/>
    <w:rsid w:val="00503241"/>
    <w:rsid w:val="00503CF2"/>
    <w:rsid w:val="00503F71"/>
    <w:rsid w:val="00504311"/>
    <w:rsid w:val="00504645"/>
    <w:rsid w:val="0050485C"/>
    <w:rsid w:val="00504AC6"/>
    <w:rsid w:val="00504B3D"/>
    <w:rsid w:val="00504CFF"/>
    <w:rsid w:val="00504D75"/>
    <w:rsid w:val="0050500E"/>
    <w:rsid w:val="0050554C"/>
    <w:rsid w:val="00505A0B"/>
    <w:rsid w:val="00505D51"/>
    <w:rsid w:val="00505D7E"/>
    <w:rsid w:val="00505F8F"/>
    <w:rsid w:val="005062E8"/>
    <w:rsid w:val="005063B8"/>
    <w:rsid w:val="00506422"/>
    <w:rsid w:val="00506B7F"/>
    <w:rsid w:val="00506CA3"/>
    <w:rsid w:val="0050700B"/>
    <w:rsid w:val="00507015"/>
    <w:rsid w:val="00507240"/>
    <w:rsid w:val="0050732D"/>
    <w:rsid w:val="005074EF"/>
    <w:rsid w:val="0050759E"/>
    <w:rsid w:val="00507A97"/>
    <w:rsid w:val="00507BB0"/>
    <w:rsid w:val="00507BC0"/>
    <w:rsid w:val="00507BCA"/>
    <w:rsid w:val="00507F2E"/>
    <w:rsid w:val="005104C7"/>
    <w:rsid w:val="0051060F"/>
    <w:rsid w:val="00510ABC"/>
    <w:rsid w:val="00510B07"/>
    <w:rsid w:val="00510D79"/>
    <w:rsid w:val="00510F4D"/>
    <w:rsid w:val="00511079"/>
    <w:rsid w:val="00511132"/>
    <w:rsid w:val="00511172"/>
    <w:rsid w:val="00511411"/>
    <w:rsid w:val="00511B06"/>
    <w:rsid w:val="00511CDF"/>
    <w:rsid w:val="00511D77"/>
    <w:rsid w:val="00512190"/>
    <w:rsid w:val="00512403"/>
    <w:rsid w:val="0051270A"/>
    <w:rsid w:val="00512829"/>
    <w:rsid w:val="00512EC6"/>
    <w:rsid w:val="00513210"/>
    <w:rsid w:val="005133EB"/>
    <w:rsid w:val="00513839"/>
    <w:rsid w:val="00513B1D"/>
    <w:rsid w:val="00513DEF"/>
    <w:rsid w:val="0051423C"/>
    <w:rsid w:val="005142E6"/>
    <w:rsid w:val="00514584"/>
    <w:rsid w:val="00514657"/>
    <w:rsid w:val="005148D4"/>
    <w:rsid w:val="0051490B"/>
    <w:rsid w:val="00514941"/>
    <w:rsid w:val="00514AC8"/>
    <w:rsid w:val="00514BA5"/>
    <w:rsid w:val="00514C0E"/>
    <w:rsid w:val="00514C91"/>
    <w:rsid w:val="005150E9"/>
    <w:rsid w:val="005153CE"/>
    <w:rsid w:val="0051570C"/>
    <w:rsid w:val="00515867"/>
    <w:rsid w:val="00515A82"/>
    <w:rsid w:val="00515D3F"/>
    <w:rsid w:val="00516151"/>
    <w:rsid w:val="00516241"/>
    <w:rsid w:val="00516371"/>
    <w:rsid w:val="00516850"/>
    <w:rsid w:val="005168AF"/>
    <w:rsid w:val="00516919"/>
    <w:rsid w:val="00516E00"/>
    <w:rsid w:val="00516ED8"/>
    <w:rsid w:val="00516FD9"/>
    <w:rsid w:val="0051701F"/>
    <w:rsid w:val="0051739B"/>
    <w:rsid w:val="0051791D"/>
    <w:rsid w:val="00517A57"/>
    <w:rsid w:val="00517E90"/>
    <w:rsid w:val="005201EB"/>
    <w:rsid w:val="0052032B"/>
    <w:rsid w:val="00520D6D"/>
    <w:rsid w:val="00520FD7"/>
    <w:rsid w:val="005211CA"/>
    <w:rsid w:val="005212AE"/>
    <w:rsid w:val="005212FD"/>
    <w:rsid w:val="00521425"/>
    <w:rsid w:val="00521844"/>
    <w:rsid w:val="005222DA"/>
    <w:rsid w:val="00522328"/>
    <w:rsid w:val="00522966"/>
    <w:rsid w:val="00522ACA"/>
    <w:rsid w:val="00522B5D"/>
    <w:rsid w:val="005230E3"/>
    <w:rsid w:val="00523253"/>
    <w:rsid w:val="005232E6"/>
    <w:rsid w:val="005233C1"/>
    <w:rsid w:val="005234BB"/>
    <w:rsid w:val="00523513"/>
    <w:rsid w:val="00523828"/>
    <w:rsid w:val="00523973"/>
    <w:rsid w:val="00523ADF"/>
    <w:rsid w:val="00523E75"/>
    <w:rsid w:val="00524032"/>
    <w:rsid w:val="005242F1"/>
    <w:rsid w:val="005243E0"/>
    <w:rsid w:val="005248F1"/>
    <w:rsid w:val="00524C6C"/>
    <w:rsid w:val="00524DEA"/>
    <w:rsid w:val="00524F29"/>
    <w:rsid w:val="005252FE"/>
    <w:rsid w:val="00525505"/>
    <w:rsid w:val="005256BA"/>
    <w:rsid w:val="005256D7"/>
    <w:rsid w:val="005256F3"/>
    <w:rsid w:val="0052579B"/>
    <w:rsid w:val="00525CC8"/>
    <w:rsid w:val="00525E83"/>
    <w:rsid w:val="00526341"/>
    <w:rsid w:val="005265A3"/>
    <w:rsid w:val="00526783"/>
    <w:rsid w:val="00526AAE"/>
    <w:rsid w:val="00526CCD"/>
    <w:rsid w:val="0052773A"/>
    <w:rsid w:val="00527C84"/>
    <w:rsid w:val="00527CE4"/>
    <w:rsid w:val="00527D8A"/>
    <w:rsid w:val="00527FB1"/>
    <w:rsid w:val="0053000E"/>
    <w:rsid w:val="00530212"/>
    <w:rsid w:val="0053031C"/>
    <w:rsid w:val="00530423"/>
    <w:rsid w:val="0053107E"/>
    <w:rsid w:val="005312CB"/>
    <w:rsid w:val="00531471"/>
    <w:rsid w:val="0053162F"/>
    <w:rsid w:val="00531777"/>
    <w:rsid w:val="00531AFE"/>
    <w:rsid w:val="00531B46"/>
    <w:rsid w:val="00531FBA"/>
    <w:rsid w:val="005321D9"/>
    <w:rsid w:val="005325AB"/>
    <w:rsid w:val="00532674"/>
    <w:rsid w:val="0053281C"/>
    <w:rsid w:val="00532A11"/>
    <w:rsid w:val="00532AD0"/>
    <w:rsid w:val="00532C00"/>
    <w:rsid w:val="00532ECD"/>
    <w:rsid w:val="0053311D"/>
    <w:rsid w:val="0053340B"/>
    <w:rsid w:val="0053355F"/>
    <w:rsid w:val="005335F1"/>
    <w:rsid w:val="005339E3"/>
    <w:rsid w:val="00533B93"/>
    <w:rsid w:val="00533C04"/>
    <w:rsid w:val="00533C89"/>
    <w:rsid w:val="00534054"/>
    <w:rsid w:val="005340C9"/>
    <w:rsid w:val="00534141"/>
    <w:rsid w:val="005346BD"/>
    <w:rsid w:val="00534837"/>
    <w:rsid w:val="00534A7C"/>
    <w:rsid w:val="00534EA7"/>
    <w:rsid w:val="00535085"/>
    <w:rsid w:val="00535374"/>
    <w:rsid w:val="00535455"/>
    <w:rsid w:val="0053551F"/>
    <w:rsid w:val="00535D13"/>
    <w:rsid w:val="005362B8"/>
    <w:rsid w:val="0053663D"/>
    <w:rsid w:val="00536698"/>
    <w:rsid w:val="00536748"/>
    <w:rsid w:val="00536842"/>
    <w:rsid w:val="00536C31"/>
    <w:rsid w:val="00536E68"/>
    <w:rsid w:val="005375FE"/>
    <w:rsid w:val="00537A8A"/>
    <w:rsid w:val="00537AFA"/>
    <w:rsid w:val="005401D8"/>
    <w:rsid w:val="00540BFC"/>
    <w:rsid w:val="00540E80"/>
    <w:rsid w:val="005411BE"/>
    <w:rsid w:val="005412DF"/>
    <w:rsid w:val="00541771"/>
    <w:rsid w:val="0054195A"/>
    <w:rsid w:val="00541961"/>
    <w:rsid w:val="00541BC6"/>
    <w:rsid w:val="00541CEE"/>
    <w:rsid w:val="00541D72"/>
    <w:rsid w:val="0054205C"/>
    <w:rsid w:val="005420DE"/>
    <w:rsid w:val="00542141"/>
    <w:rsid w:val="00542249"/>
    <w:rsid w:val="005428F7"/>
    <w:rsid w:val="005429DB"/>
    <w:rsid w:val="00542B49"/>
    <w:rsid w:val="00542FAA"/>
    <w:rsid w:val="005430EA"/>
    <w:rsid w:val="005431F5"/>
    <w:rsid w:val="005436EC"/>
    <w:rsid w:val="00543707"/>
    <w:rsid w:val="005439D2"/>
    <w:rsid w:val="00543EBB"/>
    <w:rsid w:val="00544101"/>
    <w:rsid w:val="00544213"/>
    <w:rsid w:val="0054486D"/>
    <w:rsid w:val="005449E4"/>
    <w:rsid w:val="00544BC2"/>
    <w:rsid w:val="00544E85"/>
    <w:rsid w:val="00544FB1"/>
    <w:rsid w:val="005453F3"/>
    <w:rsid w:val="00545549"/>
    <w:rsid w:val="005456A4"/>
    <w:rsid w:val="005459DF"/>
    <w:rsid w:val="00545BAD"/>
    <w:rsid w:val="00545CED"/>
    <w:rsid w:val="00545D37"/>
    <w:rsid w:val="00545E4F"/>
    <w:rsid w:val="005460D8"/>
    <w:rsid w:val="005463BE"/>
    <w:rsid w:val="0054663E"/>
    <w:rsid w:val="005469F5"/>
    <w:rsid w:val="00546D63"/>
    <w:rsid w:val="00546F36"/>
    <w:rsid w:val="00546F5F"/>
    <w:rsid w:val="0054756B"/>
    <w:rsid w:val="005479BB"/>
    <w:rsid w:val="00547AAA"/>
    <w:rsid w:val="00547BDF"/>
    <w:rsid w:val="00547E95"/>
    <w:rsid w:val="00550748"/>
    <w:rsid w:val="00550CB6"/>
    <w:rsid w:val="005510E7"/>
    <w:rsid w:val="005515A4"/>
    <w:rsid w:val="005517BD"/>
    <w:rsid w:val="005518ED"/>
    <w:rsid w:val="00551955"/>
    <w:rsid w:val="00551CE8"/>
    <w:rsid w:val="00551EC8"/>
    <w:rsid w:val="00551F76"/>
    <w:rsid w:val="00551FE8"/>
    <w:rsid w:val="00552093"/>
    <w:rsid w:val="00552500"/>
    <w:rsid w:val="0055268B"/>
    <w:rsid w:val="00552C50"/>
    <w:rsid w:val="00552D21"/>
    <w:rsid w:val="00552E7E"/>
    <w:rsid w:val="00552FB1"/>
    <w:rsid w:val="005534F9"/>
    <w:rsid w:val="00553A5A"/>
    <w:rsid w:val="00553FB5"/>
    <w:rsid w:val="005542D5"/>
    <w:rsid w:val="00554695"/>
    <w:rsid w:val="00554A4E"/>
    <w:rsid w:val="00554C07"/>
    <w:rsid w:val="00554C49"/>
    <w:rsid w:val="00554E06"/>
    <w:rsid w:val="00554E4B"/>
    <w:rsid w:val="0055519C"/>
    <w:rsid w:val="005552F2"/>
    <w:rsid w:val="005554C1"/>
    <w:rsid w:val="00555A35"/>
    <w:rsid w:val="00555A96"/>
    <w:rsid w:val="00555B1A"/>
    <w:rsid w:val="00555F67"/>
    <w:rsid w:val="005563BE"/>
    <w:rsid w:val="00556872"/>
    <w:rsid w:val="00556E32"/>
    <w:rsid w:val="00556F81"/>
    <w:rsid w:val="00556FF9"/>
    <w:rsid w:val="00557109"/>
    <w:rsid w:val="00557FC3"/>
    <w:rsid w:val="00560322"/>
    <w:rsid w:val="00560362"/>
    <w:rsid w:val="005604F1"/>
    <w:rsid w:val="005606A4"/>
    <w:rsid w:val="005607B8"/>
    <w:rsid w:val="00560943"/>
    <w:rsid w:val="00560A15"/>
    <w:rsid w:val="00560CF5"/>
    <w:rsid w:val="00560DFF"/>
    <w:rsid w:val="00561279"/>
    <w:rsid w:val="00561423"/>
    <w:rsid w:val="0056142D"/>
    <w:rsid w:val="005614F8"/>
    <w:rsid w:val="005618E8"/>
    <w:rsid w:val="00561B79"/>
    <w:rsid w:val="00561F76"/>
    <w:rsid w:val="005620BF"/>
    <w:rsid w:val="00562296"/>
    <w:rsid w:val="005624F0"/>
    <w:rsid w:val="00562720"/>
    <w:rsid w:val="0056272D"/>
    <w:rsid w:val="00562B52"/>
    <w:rsid w:val="00562BAB"/>
    <w:rsid w:val="00563047"/>
    <w:rsid w:val="0056308E"/>
    <w:rsid w:val="005638C1"/>
    <w:rsid w:val="00563B4D"/>
    <w:rsid w:val="00563E77"/>
    <w:rsid w:val="00563F16"/>
    <w:rsid w:val="0056415C"/>
    <w:rsid w:val="005649BF"/>
    <w:rsid w:val="00564A68"/>
    <w:rsid w:val="00564CD5"/>
    <w:rsid w:val="00564E14"/>
    <w:rsid w:val="005650ED"/>
    <w:rsid w:val="00565199"/>
    <w:rsid w:val="005654E2"/>
    <w:rsid w:val="00565869"/>
    <w:rsid w:val="00565960"/>
    <w:rsid w:val="00565FF8"/>
    <w:rsid w:val="00566452"/>
    <w:rsid w:val="00566853"/>
    <w:rsid w:val="00566938"/>
    <w:rsid w:val="0056694B"/>
    <w:rsid w:val="00566DC3"/>
    <w:rsid w:val="00567415"/>
    <w:rsid w:val="00567610"/>
    <w:rsid w:val="00570109"/>
    <w:rsid w:val="005701AA"/>
    <w:rsid w:val="005707A0"/>
    <w:rsid w:val="0057093F"/>
    <w:rsid w:val="00570987"/>
    <w:rsid w:val="00570D9F"/>
    <w:rsid w:val="005712B3"/>
    <w:rsid w:val="00571475"/>
    <w:rsid w:val="00571763"/>
    <w:rsid w:val="0057185C"/>
    <w:rsid w:val="005719D7"/>
    <w:rsid w:val="00571A56"/>
    <w:rsid w:val="00571A98"/>
    <w:rsid w:val="00571CA8"/>
    <w:rsid w:val="00571E58"/>
    <w:rsid w:val="00571FBA"/>
    <w:rsid w:val="005722E1"/>
    <w:rsid w:val="00572355"/>
    <w:rsid w:val="005724DA"/>
    <w:rsid w:val="005728C4"/>
    <w:rsid w:val="00572947"/>
    <w:rsid w:val="00573138"/>
    <w:rsid w:val="00573333"/>
    <w:rsid w:val="005734A7"/>
    <w:rsid w:val="00573F01"/>
    <w:rsid w:val="005746C4"/>
    <w:rsid w:val="00574727"/>
    <w:rsid w:val="0057491B"/>
    <w:rsid w:val="00574B50"/>
    <w:rsid w:val="0057547C"/>
    <w:rsid w:val="00575677"/>
    <w:rsid w:val="005759EF"/>
    <w:rsid w:val="00575B2D"/>
    <w:rsid w:val="00575FDA"/>
    <w:rsid w:val="0057615C"/>
    <w:rsid w:val="005766F0"/>
    <w:rsid w:val="00576807"/>
    <w:rsid w:val="005768BA"/>
    <w:rsid w:val="00576C58"/>
    <w:rsid w:val="00576DCE"/>
    <w:rsid w:val="005773F6"/>
    <w:rsid w:val="005774D5"/>
    <w:rsid w:val="005776A2"/>
    <w:rsid w:val="00577835"/>
    <w:rsid w:val="00577D59"/>
    <w:rsid w:val="00577E8B"/>
    <w:rsid w:val="005800C1"/>
    <w:rsid w:val="00580793"/>
    <w:rsid w:val="00580812"/>
    <w:rsid w:val="00580D61"/>
    <w:rsid w:val="0058122A"/>
    <w:rsid w:val="00581295"/>
    <w:rsid w:val="0058139B"/>
    <w:rsid w:val="00581470"/>
    <w:rsid w:val="00581B62"/>
    <w:rsid w:val="00581BAD"/>
    <w:rsid w:val="00581BE3"/>
    <w:rsid w:val="00581D62"/>
    <w:rsid w:val="00582087"/>
    <w:rsid w:val="005820C3"/>
    <w:rsid w:val="005826A8"/>
    <w:rsid w:val="005829B4"/>
    <w:rsid w:val="00582C62"/>
    <w:rsid w:val="00582F21"/>
    <w:rsid w:val="005831DD"/>
    <w:rsid w:val="005837D2"/>
    <w:rsid w:val="00583A24"/>
    <w:rsid w:val="00583CED"/>
    <w:rsid w:val="00583E43"/>
    <w:rsid w:val="00583FFA"/>
    <w:rsid w:val="00584320"/>
    <w:rsid w:val="0058462C"/>
    <w:rsid w:val="005847B1"/>
    <w:rsid w:val="00584854"/>
    <w:rsid w:val="00584CB8"/>
    <w:rsid w:val="00585027"/>
    <w:rsid w:val="00585081"/>
    <w:rsid w:val="00585484"/>
    <w:rsid w:val="005858E0"/>
    <w:rsid w:val="005860F7"/>
    <w:rsid w:val="00586467"/>
    <w:rsid w:val="00587229"/>
    <w:rsid w:val="005873DD"/>
    <w:rsid w:val="00587503"/>
    <w:rsid w:val="005878C2"/>
    <w:rsid w:val="00587949"/>
    <w:rsid w:val="00587B8E"/>
    <w:rsid w:val="00587C31"/>
    <w:rsid w:val="00587D5B"/>
    <w:rsid w:val="00587E37"/>
    <w:rsid w:val="00587F7F"/>
    <w:rsid w:val="00590100"/>
    <w:rsid w:val="0059021F"/>
    <w:rsid w:val="00590C8A"/>
    <w:rsid w:val="00590E7D"/>
    <w:rsid w:val="00590E8D"/>
    <w:rsid w:val="00591057"/>
    <w:rsid w:val="00591137"/>
    <w:rsid w:val="00591487"/>
    <w:rsid w:val="00591511"/>
    <w:rsid w:val="0059158A"/>
    <w:rsid w:val="005918B0"/>
    <w:rsid w:val="00591A03"/>
    <w:rsid w:val="00591B36"/>
    <w:rsid w:val="00591E50"/>
    <w:rsid w:val="00592CDA"/>
    <w:rsid w:val="005931B7"/>
    <w:rsid w:val="0059331A"/>
    <w:rsid w:val="00593A72"/>
    <w:rsid w:val="0059425E"/>
    <w:rsid w:val="005942D5"/>
    <w:rsid w:val="00594811"/>
    <w:rsid w:val="00594845"/>
    <w:rsid w:val="00594A5A"/>
    <w:rsid w:val="00594C79"/>
    <w:rsid w:val="005954FB"/>
    <w:rsid w:val="00595826"/>
    <w:rsid w:val="0059588F"/>
    <w:rsid w:val="00595A8C"/>
    <w:rsid w:val="00595C2C"/>
    <w:rsid w:val="0059616C"/>
    <w:rsid w:val="005966E5"/>
    <w:rsid w:val="00596BBA"/>
    <w:rsid w:val="00596DF1"/>
    <w:rsid w:val="005970CD"/>
    <w:rsid w:val="00597386"/>
    <w:rsid w:val="0059754A"/>
    <w:rsid w:val="00597560"/>
    <w:rsid w:val="005975C4"/>
    <w:rsid w:val="00597ED8"/>
    <w:rsid w:val="00597F5E"/>
    <w:rsid w:val="00597F80"/>
    <w:rsid w:val="005A019E"/>
    <w:rsid w:val="005A0750"/>
    <w:rsid w:val="005A0AEF"/>
    <w:rsid w:val="005A0C3E"/>
    <w:rsid w:val="005A0DEA"/>
    <w:rsid w:val="005A0E8D"/>
    <w:rsid w:val="005A11F2"/>
    <w:rsid w:val="005A1575"/>
    <w:rsid w:val="005A17AE"/>
    <w:rsid w:val="005A18C3"/>
    <w:rsid w:val="005A1A2A"/>
    <w:rsid w:val="005A1F71"/>
    <w:rsid w:val="005A2312"/>
    <w:rsid w:val="005A275A"/>
    <w:rsid w:val="005A287A"/>
    <w:rsid w:val="005A297A"/>
    <w:rsid w:val="005A2B20"/>
    <w:rsid w:val="005A3334"/>
    <w:rsid w:val="005A34D5"/>
    <w:rsid w:val="005A3943"/>
    <w:rsid w:val="005A3A14"/>
    <w:rsid w:val="005A4904"/>
    <w:rsid w:val="005A4FD7"/>
    <w:rsid w:val="005A515A"/>
    <w:rsid w:val="005A540D"/>
    <w:rsid w:val="005A5602"/>
    <w:rsid w:val="005A5E1F"/>
    <w:rsid w:val="005A5EEF"/>
    <w:rsid w:val="005A6341"/>
    <w:rsid w:val="005A64E1"/>
    <w:rsid w:val="005A65A0"/>
    <w:rsid w:val="005A6760"/>
    <w:rsid w:val="005A704D"/>
    <w:rsid w:val="005A731E"/>
    <w:rsid w:val="005A75F5"/>
    <w:rsid w:val="005B095C"/>
    <w:rsid w:val="005B0BA2"/>
    <w:rsid w:val="005B0C3C"/>
    <w:rsid w:val="005B0ECA"/>
    <w:rsid w:val="005B0FF3"/>
    <w:rsid w:val="005B1513"/>
    <w:rsid w:val="005B171F"/>
    <w:rsid w:val="005B18A3"/>
    <w:rsid w:val="005B1BAC"/>
    <w:rsid w:val="005B2044"/>
    <w:rsid w:val="005B2114"/>
    <w:rsid w:val="005B24DE"/>
    <w:rsid w:val="005B25E4"/>
    <w:rsid w:val="005B26D7"/>
    <w:rsid w:val="005B28D8"/>
    <w:rsid w:val="005B2C1D"/>
    <w:rsid w:val="005B2D1F"/>
    <w:rsid w:val="005B2D98"/>
    <w:rsid w:val="005B329E"/>
    <w:rsid w:val="005B32C0"/>
    <w:rsid w:val="005B3401"/>
    <w:rsid w:val="005B35E9"/>
    <w:rsid w:val="005B3B02"/>
    <w:rsid w:val="005B3C6D"/>
    <w:rsid w:val="005B3DEA"/>
    <w:rsid w:val="005B3E44"/>
    <w:rsid w:val="005B4045"/>
    <w:rsid w:val="005B4291"/>
    <w:rsid w:val="005B4375"/>
    <w:rsid w:val="005B46F9"/>
    <w:rsid w:val="005B501B"/>
    <w:rsid w:val="005B5188"/>
    <w:rsid w:val="005B5889"/>
    <w:rsid w:val="005B5DB8"/>
    <w:rsid w:val="005B5FE2"/>
    <w:rsid w:val="005B609E"/>
    <w:rsid w:val="005B6221"/>
    <w:rsid w:val="005B6D02"/>
    <w:rsid w:val="005B6DF6"/>
    <w:rsid w:val="005B7192"/>
    <w:rsid w:val="005B7210"/>
    <w:rsid w:val="005B745D"/>
    <w:rsid w:val="005B7B7D"/>
    <w:rsid w:val="005B7D1C"/>
    <w:rsid w:val="005C0039"/>
    <w:rsid w:val="005C007C"/>
    <w:rsid w:val="005C046B"/>
    <w:rsid w:val="005C0D06"/>
    <w:rsid w:val="005C1299"/>
    <w:rsid w:val="005C1703"/>
    <w:rsid w:val="005C1948"/>
    <w:rsid w:val="005C1A40"/>
    <w:rsid w:val="005C1F15"/>
    <w:rsid w:val="005C2158"/>
    <w:rsid w:val="005C22F9"/>
    <w:rsid w:val="005C263C"/>
    <w:rsid w:val="005C2679"/>
    <w:rsid w:val="005C298C"/>
    <w:rsid w:val="005C2D13"/>
    <w:rsid w:val="005C2DA1"/>
    <w:rsid w:val="005C32B6"/>
    <w:rsid w:val="005C3499"/>
    <w:rsid w:val="005C3DC6"/>
    <w:rsid w:val="005C41EA"/>
    <w:rsid w:val="005C43D5"/>
    <w:rsid w:val="005C448A"/>
    <w:rsid w:val="005C472B"/>
    <w:rsid w:val="005C473F"/>
    <w:rsid w:val="005C4BFB"/>
    <w:rsid w:val="005C4E76"/>
    <w:rsid w:val="005C50BB"/>
    <w:rsid w:val="005C52D2"/>
    <w:rsid w:val="005C5514"/>
    <w:rsid w:val="005C5870"/>
    <w:rsid w:val="005C67CC"/>
    <w:rsid w:val="005C6DE9"/>
    <w:rsid w:val="005C6E88"/>
    <w:rsid w:val="005C6EDB"/>
    <w:rsid w:val="005C6EF8"/>
    <w:rsid w:val="005C6FB4"/>
    <w:rsid w:val="005C710A"/>
    <w:rsid w:val="005C79FB"/>
    <w:rsid w:val="005C7D39"/>
    <w:rsid w:val="005C7E11"/>
    <w:rsid w:val="005D01D5"/>
    <w:rsid w:val="005D04D3"/>
    <w:rsid w:val="005D059A"/>
    <w:rsid w:val="005D07C5"/>
    <w:rsid w:val="005D0837"/>
    <w:rsid w:val="005D0D5A"/>
    <w:rsid w:val="005D0DBF"/>
    <w:rsid w:val="005D1205"/>
    <w:rsid w:val="005D14DC"/>
    <w:rsid w:val="005D1600"/>
    <w:rsid w:val="005D1744"/>
    <w:rsid w:val="005D1A1B"/>
    <w:rsid w:val="005D21B7"/>
    <w:rsid w:val="005D2409"/>
    <w:rsid w:val="005D2445"/>
    <w:rsid w:val="005D2533"/>
    <w:rsid w:val="005D25EE"/>
    <w:rsid w:val="005D2CA4"/>
    <w:rsid w:val="005D2DAD"/>
    <w:rsid w:val="005D2F42"/>
    <w:rsid w:val="005D329F"/>
    <w:rsid w:val="005D3A9F"/>
    <w:rsid w:val="005D4302"/>
    <w:rsid w:val="005D4829"/>
    <w:rsid w:val="005D4F7C"/>
    <w:rsid w:val="005D548A"/>
    <w:rsid w:val="005D565C"/>
    <w:rsid w:val="005D5678"/>
    <w:rsid w:val="005D59E5"/>
    <w:rsid w:val="005D5A20"/>
    <w:rsid w:val="005D681C"/>
    <w:rsid w:val="005D6916"/>
    <w:rsid w:val="005D6984"/>
    <w:rsid w:val="005D6DDC"/>
    <w:rsid w:val="005D6E1C"/>
    <w:rsid w:val="005D6F3B"/>
    <w:rsid w:val="005D6FC1"/>
    <w:rsid w:val="005D7172"/>
    <w:rsid w:val="005D76DB"/>
    <w:rsid w:val="005D7780"/>
    <w:rsid w:val="005D786C"/>
    <w:rsid w:val="005D7927"/>
    <w:rsid w:val="005D7B01"/>
    <w:rsid w:val="005D7D11"/>
    <w:rsid w:val="005D7D78"/>
    <w:rsid w:val="005D7FB2"/>
    <w:rsid w:val="005E00E5"/>
    <w:rsid w:val="005E0148"/>
    <w:rsid w:val="005E02AF"/>
    <w:rsid w:val="005E049F"/>
    <w:rsid w:val="005E06C6"/>
    <w:rsid w:val="005E0B62"/>
    <w:rsid w:val="005E0BB6"/>
    <w:rsid w:val="005E1463"/>
    <w:rsid w:val="005E1DBF"/>
    <w:rsid w:val="005E1E30"/>
    <w:rsid w:val="005E2CAE"/>
    <w:rsid w:val="005E2E12"/>
    <w:rsid w:val="005E3073"/>
    <w:rsid w:val="005E316A"/>
    <w:rsid w:val="005E3294"/>
    <w:rsid w:val="005E3603"/>
    <w:rsid w:val="005E3681"/>
    <w:rsid w:val="005E3C50"/>
    <w:rsid w:val="005E3EA9"/>
    <w:rsid w:val="005E4123"/>
    <w:rsid w:val="005E440A"/>
    <w:rsid w:val="005E440C"/>
    <w:rsid w:val="005E44D0"/>
    <w:rsid w:val="005E45C0"/>
    <w:rsid w:val="005E4D5B"/>
    <w:rsid w:val="005E4D7D"/>
    <w:rsid w:val="005E4DD4"/>
    <w:rsid w:val="005E52D2"/>
    <w:rsid w:val="005E533C"/>
    <w:rsid w:val="005E53F9"/>
    <w:rsid w:val="005E5958"/>
    <w:rsid w:val="005E5980"/>
    <w:rsid w:val="005E5A06"/>
    <w:rsid w:val="005E5A27"/>
    <w:rsid w:val="005E5D1B"/>
    <w:rsid w:val="005E60A9"/>
    <w:rsid w:val="005E6197"/>
    <w:rsid w:val="005E62E7"/>
    <w:rsid w:val="005E641D"/>
    <w:rsid w:val="005E6466"/>
    <w:rsid w:val="005E7088"/>
    <w:rsid w:val="005E7182"/>
    <w:rsid w:val="005E71FF"/>
    <w:rsid w:val="005E77A9"/>
    <w:rsid w:val="005E7B05"/>
    <w:rsid w:val="005E7E1B"/>
    <w:rsid w:val="005E7E47"/>
    <w:rsid w:val="005E7FA2"/>
    <w:rsid w:val="005F0108"/>
    <w:rsid w:val="005F0291"/>
    <w:rsid w:val="005F0952"/>
    <w:rsid w:val="005F09EB"/>
    <w:rsid w:val="005F0AFA"/>
    <w:rsid w:val="005F0C45"/>
    <w:rsid w:val="005F0EA1"/>
    <w:rsid w:val="005F0ECC"/>
    <w:rsid w:val="005F1156"/>
    <w:rsid w:val="005F12EE"/>
    <w:rsid w:val="005F1EF7"/>
    <w:rsid w:val="005F21A5"/>
    <w:rsid w:val="005F2470"/>
    <w:rsid w:val="005F28C6"/>
    <w:rsid w:val="005F2995"/>
    <w:rsid w:val="005F2C21"/>
    <w:rsid w:val="005F3225"/>
    <w:rsid w:val="005F3E82"/>
    <w:rsid w:val="005F3F16"/>
    <w:rsid w:val="005F4659"/>
    <w:rsid w:val="005F4951"/>
    <w:rsid w:val="005F499F"/>
    <w:rsid w:val="005F4AEE"/>
    <w:rsid w:val="005F4C12"/>
    <w:rsid w:val="005F51F3"/>
    <w:rsid w:val="005F52CC"/>
    <w:rsid w:val="005F530B"/>
    <w:rsid w:val="005F558B"/>
    <w:rsid w:val="005F5B24"/>
    <w:rsid w:val="005F5DC6"/>
    <w:rsid w:val="005F5E6F"/>
    <w:rsid w:val="005F6510"/>
    <w:rsid w:val="005F66AB"/>
    <w:rsid w:val="005F67E8"/>
    <w:rsid w:val="005F681C"/>
    <w:rsid w:val="005F6928"/>
    <w:rsid w:val="005F699F"/>
    <w:rsid w:val="005F6BD4"/>
    <w:rsid w:val="005F6BDF"/>
    <w:rsid w:val="005F7188"/>
    <w:rsid w:val="005F7734"/>
    <w:rsid w:val="005F7985"/>
    <w:rsid w:val="005F7CD9"/>
    <w:rsid w:val="005F7EE4"/>
    <w:rsid w:val="006004C5"/>
    <w:rsid w:val="006008DD"/>
    <w:rsid w:val="00600BF4"/>
    <w:rsid w:val="00600CB4"/>
    <w:rsid w:val="00600CEB"/>
    <w:rsid w:val="00600D3A"/>
    <w:rsid w:val="00600E83"/>
    <w:rsid w:val="006013ED"/>
    <w:rsid w:val="006016C4"/>
    <w:rsid w:val="00602066"/>
    <w:rsid w:val="006020D2"/>
    <w:rsid w:val="006020E5"/>
    <w:rsid w:val="00602642"/>
    <w:rsid w:val="00602A78"/>
    <w:rsid w:val="00602A84"/>
    <w:rsid w:val="00602AA1"/>
    <w:rsid w:val="00602AA9"/>
    <w:rsid w:val="00602B39"/>
    <w:rsid w:val="00602CA5"/>
    <w:rsid w:val="00602D18"/>
    <w:rsid w:val="00603123"/>
    <w:rsid w:val="006031F3"/>
    <w:rsid w:val="006031FF"/>
    <w:rsid w:val="006033F8"/>
    <w:rsid w:val="006036F4"/>
    <w:rsid w:val="00603A82"/>
    <w:rsid w:val="00603BC0"/>
    <w:rsid w:val="00603D14"/>
    <w:rsid w:val="00604151"/>
    <w:rsid w:val="00604367"/>
    <w:rsid w:val="006044BE"/>
    <w:rsid w:val="0060475F"/>
    <w:rsid w:val="006047DF"/>
    <w:rsid w:val="00604804"/>
    <w:rsid w:val="00604A8B"/>
    <w:rsid w:val="00604D0D"/>
    <w:rsid w:val="00604DE1"/>
    <w:rsid w:val="00605017"/>
    <w:rsid w:val="0060539D"/>
    <w:rsid w:val="00605674"/>
    <w:rsid w:val="006056A9"/>
    <w:rsid w:val="006057AB"/>
    <w:rsid w:val="00605A55"/>
    <w:rsid w:val="00605B6A"/>
    <w:rsid w:val="00605B85"/>
    <w:rsid w:val="00605DC5"/>
    <w:rsid w:val="006060C2"/>
    <w:rsid w:val="0060620E"/>
    <w:rsid w:val="00606443"/>
    <w:rsid w:val="00606764"/>
    <w:rsid w:val="00606A26"/>
    <w:rsid w:val="00606DF0"/>
    <w:rsid w:val="006070E4"/>
    <w:rsid w:val="006070FB"/>
    <w:rsid w:val="006071FE"/>
    <w:rsid w:val="0060744E"/>
    <w:rsid w:val="00607689"/>
    <w:rsid w:val="006076F4"/>
    <w:rsid w:val="0060775C"/>
    <w:rsid w:val="00607929"/>
    <w:rsid w:val="00607A7F"/>
    <w:rsid w:val="00607D1D"/>
    <w:rsid w:val="00607D81"/>
    <w:rsid w:val="00607DE3"/>
    <w:rsid w:val="00610213"/>
    <w:rsid w:val="00610391"/>
    <w:rsid w:val="00610747"/>
    <w:rsid w:val="0061075D"/>
    <w:rsid w:val="00610BF9"/>
    <w:rsid w:val="00610E03"/>
    <w:rsid w:val="006111CD"/>
    <w:rsid w:val="00611452"/>
    <w:rsid w:val="00611573"/>
    <w:rsid w:val="0061176E"/>
    <w:rsid w:val="00611A4D"/>
    <w:rsid w:val="00611B77"/>
    <w:rsid w:val="00612863"/>
    <w:rsid w:val="00612A12"/>
    <w:rsid w:val="00612DFA"/>
    <w:rsid w:val="0061334A"/>
    <w:rsid w:val="00613981"/>
    <w:rsid w:val="00613EA5"/>
    <w:rsid w:val="00614140"/>
    <w:rsid w:val="006146FD"/>
    <w:rsid w:val="00614CD1"/>
    <w:rsid w:val="00614EDA"/>
    <w:rsid w:val="00614EEE"/>
    <w:rsid w:val="00614FFA"/>
    <w:rsid w:val="006151F2"/>
    <w:rsid w:val="0061531C"/>
    <w:rsid w:val="006154E8"/>
    <w:rsid w:val="0061567B"/>
    <w:rsid w:val="00615A53"/>
    <w:rsid w:val="00615AC8"/>
    <w:rsid w:val="00615E21"/>
    <w:rsid w:val="00616101"/>
    <w:rsid w:val="0061625A"/>
    <w:rsid w:val="0061666B"/>
    <w:rsid w:val="0061693C"/>
    <w:rsid w:val="00616D01"/>
    <w:rsid w:val="006173B7"/>
    <w:rsid w:val="00617C28"/>
    <w:rsid w:val="006200D1"/>
    <w:rsid w:val="00620502"/>
    <w:rsid w:val="0062087B"/>
    <w:rsid w:val="006214A8"/>
    <w:rsid w:val="0062152A"/>
    <w:rsid w:val="00621753"/>
    <w:rsid w:val="00621F39"/>
    <w:rsid w:val="00622101"/>
    <w:rsid w:val="00622136"/>
    <w:rsid w:val="006221C4"/>
    <w:rsid w:val="006223F7"/>
    <w:rsid w:val="0062243A"/>
    <w:rsid w:val="00622819"/>
    <w:rsid w:val="006228A4"/>
    <w:rsid w:val="00622C86"/>
    <w:rsid w:val="00622D9C"/>
    <w:rsid w:val="00623185"/>
    <w:rsid w:val="006231F1"/>
    <w:rsid w:val="006234AA"/>
    <w:rsid w:val="00623583"/>
    <w:rsid w:val="0062377F"/>
    <w:rsid w:val="00623BF1"/>
    <w:rsid w:val="006243D8"/>
    <w:rsid w:val="0062462F"/>
    <w:rsid w:val="00624BA1"/>
    <w:rsid w:val="00624C98"/>
    <w:rsid w:val="006252AF"/>
    <w:rsid w:val="00625454"/>
    <w:rsid w:val="00625D8C"/>
    <w:rsid w:val="00625E3E"/>
    <w:rsid w:val="00625EA1"/>
    <w:rsid w:val="0062619E"/>
    <w:rsid w:val="006264B3"/>
    <w:rsid w:val="0062661B"/>
    <w:rsid w:val="00626CE1"/>
    <w:rsid w:val="00627312"/>
    <w:rsid w:val="0062763C"/>
    <w:rsid w:val="00627832"/>
    <w:rsid w:val="00627D4B"/>
    <w:rsid w:val="006300F2"/>
    <w:rsid w:val="00630118"/>
    <w:rsid w:val="0063012D"/>
    <w:rsid w:val="0063018E"/>
    <w:rsid w:val="00630514"/>
    <w:rsid w:val="0063056D"/>
    <w:rsid w:val="00630B46"/>
    <w:rsid w:val="00630F16"/>
    <w:rsid w:val="00630F24"/>
    <w:rsid w:val="006310AE"/>
    <w:rsid w:val="006311E3"/>
    <w:rsid w:val="0063145C"/>
    <w:rsid w:val="006315AC"/>
    <w:rsid w:val="00631762"/>
    <w:rsid w:val="00631E8C"/>
    <w:rsid w:val="00632196"/>
    <w:rsid w:val="006322A9"/>
    <w:rsid w:val="006324E4"/>
    <w:rsid w:val="00632579"/>
    <w:rsid w:val="006325CE"/>
    <w:rsid w:val="00632BA2"/>
    <w:rsid w:val="00632C89"/>
    <w:rsid w:val="00632D08"/>
    <w:rsid w:val="006331CB"/>
    <w:rsid w:val="00633508"/>
    <w:rsid w:val="00633BF2"/>
    <w:rsid w:val="00633DC1"/>
    <w:rsid w:val="00633F67"/>
    <w:rsid w:val="006343EE"/>
    <w:rsid w:val="006345C3"/>
    <w:rsid w:val="00634900"/>
    <w:rsid w:val="00634A11"/>
    <w:rsid w:val="00634B06"/>
    <w:rsid w:val="00634D43"/>
    <w:rsid w:val="00634FA8"/>
    <w:rsid w:val="006350E9"/>
    <w:rsid w:val="0063530F"/>
    <w:rsid w:val="00635B74"/>
    <w:rsid w:val="00635D03"/>
    <w:rsid w:val="00635EC0"/>
    <w:rsid w:val="00635FCD"/>
    <w:rsid w:val="006361E4"/>
    <w:rsid w:val="006362F9"/>
    <w:rsid w:val="006363C2"/>
    <w:rsid w:val="006369A9"/>
    <w:rsid w:val="00636FF6"/>
    <w:rsid w:val="00637080"/>
    <w:rsid w:val="006371A9"/>
    <w:rsid w:val="006371F9"/>
    <w:rsid w:val="006373CD"/>
    <w:rsid w:val="00637719"/>
    <w:rsid w:val="00637D54"/>
    <w:rsid w:val="00637E64"/>
    <w:rsid w:val="00637E7B"/>
    <w:rsid w:val="006401AC"/>
    <w:rsid w:val="006402EC"/>
    <w:rsid w:val="006404C7"/>
    <w:rsid w:val="00640CB2"/>
    <w:rsid w:val="00640D2C"/>
    <w:rsid w:val="00640EF2"/>
    <w:rsid w:val="00640F8F"/>
    <w:rsid w:val="0064110A"/>
    <w:rsid w:val="00641283"/>
    <w:rsid w:val="00641291"/>
    <w:rsid w:val="00641336"/>
    <w:rsid w:val="006413CF"/>
    <w:rsid w:val="00641413"/>
    <w:rsid w:val="00641465"/>
    <w:rsid w:val="0064165D"/>
    <w:rsid w:val="0064170F"/>
    <w:rsid w:val="00641CC4"/>
    <w:rsid w:val="00641DB7"/>
    <w:rsid w:val="00642A97"/>
    <w:rsid w:val="00642E8C"/>
    <w:rsid w:val="00642FB8"/>
    <w:rsid w:val="006432F8"/>
    <w:rsid w:val="006433BD"/>
    <w:rsid w:val="00643562"/>
    <w:rsid w:val="00643784"/>
    <w:rsid w:val="00644186"/>
    <w:rsid w:val="0064444F"/>
    <w:rsid w:val="00644A21"/>
    <w:rsid w:val="006455F2"/>
    <w:rsid w:val="006456AD"/>
    <w:rsid w:val="006459E4"/>
    <w:rsid w:val="00645C9F"/>
    <w:rsid w:val="00645E6C"/>
    <w:rsid w:val="00646172"/>
    <w:rsid w:val="00646305"/>
    <w:rsid w:val="006467A9"/>
    <w:rsid w:val="00646864"/>
    <w:rsid w:val="00646A6C"/>
    <w:rsid w:val="00646C54"/>
    <w:rsid w:val="00647035"/>
    <w:rsid w:val="00647273"/>
    <w:rsid w:val="006475E6"/>
    <w:rsid w:val="0064767C"/>
    <w:rsid w:val="006476A5"/>
    <w:rsid w:val="00647E56"/>
    <w:rsid w:val="0065049B"/>
    <w:rsid w:val="00650645"/>
    <w:rsid w:val="006508B9"/>
    <w:rsid w:val="00650CA1"/>
    <w:rsid w:val="0065143C"/>
    <w:rsid w:val="0065161A"/>
    <w:rsid w:val="00651732"/>
    <w:rsid w:val="00651854"/>
    <w:rsid w:val="006518B3"/>
    <w:rsid w:val="00651AE5"/>
    <w:rsid w:val="0065233D"/>
    <w:rsid w:val="00652372"/>
    <w:rsid w:val="00652578"/>
    <w:rsid w:val="00652835"/>
    <w:rsid w:val="006528BC"/>
    <w:rsid w:val="00652CD2"/>
    <w:rsid w:val="006530C8"/>
    <w:rsid w:val="006531C8"/>
    <w:rsid w:val="00653430"/>
    <w:rsid w:val="00653501"/>
    <w:rsid w:val="006537C2"/>
    <w:rsid w:val="0065388C"/>
    <w:rsid w:val="006539E8"/>
    <w:rsid w:val="00653C90"/>
    <w:rsid w:val="00653CFE"/>
    <w:rsid w:val="00653F6D"/>
    <w:rsid w:val="006540E4"/>
    <w:rsid w:val="006548F4"/>
    <w:rsid w:val="00654B6A"/>
    <w:rsid w:val="00655047"/>
    <w:rsid w:val="00655101"/>
    <w:rsid w:val="006551C2"/>
    <w:rsid w:val="006552DB"/>
    <w:rsid w:val="006553D0"/>
    <w:rsid w:val="006558F4"/>
    <w:rsid w:val="00655C9E"/>
    <w:rsid w:val="00655E03"/>
    <w:rsid w:val="00655F61"/>
    <w:rsid w:val="00656307"/>
    <w:rsid w:val="006565D8"/>
    <w:rsid w:val="00656A8D"/>
    <w:rsid w:val="00656B96"/>
    <w:rsid w:val="00656CB2"/>
    <w:rsid w:val="00656CEC"/>
    <w:rsid w:val="00656DF2"/>
    <w:rsid w:val="00656F5A"/>
    <w:rsid w:val="00656F79"/>
    <w:rsid w:val="006570DB"/>
    <w:rsid w:val="006572E9"/>
    <w:rsid w:val="0065736B"/>
    <w:rsid w:val="00657895"/>
    <w:rsid w:val="006578E4"/>
    <w:rsid w:val="00657993"/>
    <w:rsid w:val="00657A43"/>
    <w:rsid w:val="00657AE5"/>
    <w:rsid w:val="00657E5F"/>
    <w:rsid w:val="006604C2"/>
    <w:rsid w:val="00660528"/>
    <w:rsid w:val="0066094B"/>
    <w:rsid w:val="00660CBF"/>
    <w:rsid w:val="00661041"/>
    <w:rsid w:val="00661298"/>
    <w:rsid w:val="006618B7"/>
    <w:rsid w:val="006619B0"/>
    <w:rsid w:val="00661D11"/>
    <w:rsid w:val="00661F4C"/>
    <w:rsid w:val="00662012"/>
    <w:rsid w:val="00662543"/>
    <w:rsid w:val="006626D0"/>
    <w:rsid w:val="006628E9"/>
    <w:rsid w:val="00662C71"/>
    <w:rsid w:val="00662F6E"/>
    <w:rsid w:val="0066304C"/>
    <w:rsid w:val="00663736"/>
    <w:rsid w:val="00663834"/>
    <w:rsid w:val="0066388C"/>
    <w:rsid w:val="00663D1B"/>
    <w:rsid w:val="006641F4"/>
    <w:rsid w:val="006642C1"/>
    <w:rsid w:val="0066461D"/>
    <w:rsid w:val="006649C2"/>
    <w:rsid w:val="00664E8C"/>
    <w:rsid w:val="00665F7C"/>
    <w:rsid w:val="006661F8"/>
    <w:rsid w:val="006662FA"/>
    <w:rsid w:val="00666419"/>
    <w:rsid w:val="0066656A"/>
    <w:rsid w:val="00666931"/>
    <w:rsid w:val="0066699A"/>
    <w:rsid w:val="006669E7"/>
    <w:rsid w:val="00666A56"/>
    <w:rsid w:val="00666DFC"/>
    <w:rsid w:val="00666EBB"/>
    <w:rsid w:val="00667431"/>
    <w:rsid w:val="0066779E"/>
    <w:rsid w:val="00667FAF"/>
    <w:rsid w:val="00670252"/>
    <w:rsid w:val="0067029D"/>
    <w:rsid w:val="0067096D"/>
    <w:rsid w:val="00670A1F"/>
    <w:rsid w:val="00670AF4"/>
    <w:rsid w:val="00671486"/>
    <w:rsid w:val="006714DD"/>
    <w:rsid w:val="00671585"/>
    <w:rsid w:val="00671756"/>
    <w:rsid w:val="0067197B"/>
    <w:rsid w:val="006719E0"/>
    <w:rsid w:val="00671A38"/>
    <w:rsid w:val="00671F2C"/>
    <w:rsid w:val="00672259"/>
    <w:rsid w:val="0067249D"/>
    <w:rsid w:val="0067269D"/>
    <w:rsid w:val="00672988"/>
    <w:rsid w:val="00672C64"/>
    <w:rsid w:val="0067425F"/>
    <w:rsid w:val="00674E6A"/>
    <w:rsid w:val="00674F90"/>
    <w:rsid w:val="006751FC"/>
    <w:rsid w:val="0067545B"/>
    <w:rsid w:val="006754D9"/>
    <w:rsid w:val="0067553B"/>
    <w:rsid w:val="00675969"/>
    <w:rsid w:val="00675AAA"/>
    <w:rsid w:val="00675CF4"/>
    <w:rsid w:val="00675F5A"/>
    <w:rsid w:val="00675FF8"/>
    <w:rsid w:val="0067641F"/>
    <w:rsid w:val="0067644B"/>
    <w:rsid w:val="006764B8"/>
    <w:rsid w:val="00676723"/>
    <w:rsid w:val="00676781"/>
    <w:rsid w:val="006769F4"/>
    <w:rsid w:val="00676A64"/>
    <w:rsid w:val="00676E48"/>
    <w:rsid w:val="00676F28"/>
    <w:rsid w:val="006776CB"/>
    <w:rsid w:val="00677925"/>
    <w:rsid w:val="006779B9"/>
    <w:rsid w:val="006779BF"/>
    <w:rsid w:val="006779FC"/>
    <w:rsid w:val="00677D1C"/>
    <w:rsid w:val="00677DE0"/>
    <w:rsid w:val="00677E18"/>
    <w:rsid w:val="00680129"/>
    <w:rsid w:val="006801DB"/>
    <w:rsid w:val="00680415"/>
    <w:rsid w:val="00680706"/>
    <w:rsid w:val="00680A81"/>
    <w:rsid w:val="00680D00"/>
    <w:rsid w:val="00680D63"/>
    <w:rsid w:val="00680F31"/>
    <w:rsid w:val="00680F46"/>
    <w:rsid w:val="006811EC"/>
    <w:rsid w:val="006813D2"/>
    <w:rsid w:val="00681433"/>
    <w:rsid w:val="006814D3"/>
    <w:rsid w:val="00681B05"/>
    <w:rsid w:val="00681B36"/>
    <w:rsid w:val="00681FDC"/>
    <w:rsid w:val="00682508"/>
    <w:rsid w:val="006828A8"/>
    <w:rsid w:val="00682B53"/>
    <w:rsid w:val="00682F27"/>
    <w:rsid w:val="00682F53"/>
    <w:rsid w:val="00683471"/>
    <w:rsid w:val="006835C1"/>
    <w:rsid w:val="00684542"/>
    <w:rsid w:val="00684651"/>
    <w:rsid w:val="006848C0"/>
    <w:rsid w:val="006848CC"/>
    <w:rsid w:val="00684B9A"/>
    <w:rsid w:val="00684CC7"/>
    <w:rsid w:val="00684DEA"/>
    <w:rsid w:val="00685187"/>
    <w:rsid w:val="006859DB"/>
    <w:rsid w:val="00685A89"/>
    <w:rsid w:val="00685D15"/>
    <w:rsid w:val="00685D3A"/>
    <w:rsid w:val="0068608F"/>
    <w:rsid w:val="0068615B"/>
    <w:rsid w:val="0068678D"/>
    <w:rsid w:val="00686953"/>
    <w:rsid w:val="00686A71"/>
    <w:rsid w:val="00686C53"/>
    <w:rsid w:val="00686D32"/>
    <w:rsid w:val="00687045"/>
    <w:rsid w:val="006873FA"/>
    <w:rsid w:val="00687488"/>
    <w:rsid w:val="006879E3"/>
    <w:rsid w:val="00687E12"/>
    <w:rsid w:val="00690232"/>
    <w:rsid w:val="006904ED"/>
    <w:rsid w:val="00690B87"/>
    <w:rsid w:val="00690E2E"/>
    <w:rsid w:val="00691075"/>
    <w:rsid w:val="006913F0"/>
    <w:rsid w:val="006915D7"/>
    <w:rsid w:val="00691EAB"/>
    <w:rsid w:val="00692022"/>
    <w:rsid w:val="00692098"/>
    <w:rsid w:val="00692814"/>
    <w:rsid w:val="00692BB5"/>
    <w:rsid w:val="006932E7"/>
    <w:rsid w:val="00693347"/>
    <w:rsid w:val="0069334C"/>
    <w:rsid w:val="006935FB"/>
    <w:rsid w:val="00693656"/>
    <w:rsid w:val="00693AD0"/>
    <w:rsid w:val="006941C9"/>
    <w:rsid w:val="006945AA"/>
    <w:rsid w:val="006948A3"/>
    <w:rsid w:val="006948EF"/>
    <w:rsid w:val="00694AF4"/>
    <w:rsid w:val="00694F21"/>
    <w:rsid w:val="0069585C"/>
    <w:rsid w:val="00695BC6"/>
    <w:rsid w:val="00695DD4"/>
    <w:rsid w:val="006963A4"/>
    <w:rsid w:val="00696D63"/>
    <w:rsid w:val="00696DB4"/>
    <w:rsid w:val="00696E13"/>
    <w:rsid w:val="00696F56"/>
    <w:rsid w:val="00697A5E"/>
    <w:rsid w:val="00697C87"/>
    <w:rsid w:val="00697C9B"/>
    <w:rsid w:val="006A0017"/>
    <w:rsid w:val="006A01F8"/>
    <w:rsid w:val="006A032F"/>
    <w:rsid w:val="006A058F"/>
    <w:rsid w:val="006A07D7"/>
    <w:rsid w:val="006A0859"/>
    <w:rsid w:val="006A08F1"/>
    <w:rsid w:val="006A0B3A"/>
    <w:rsid w:val="006A0DD3"/>
    <w:rsid w:val="006A0E27"/>
    <w:rsid w:val="006A110F"/>
    <w:rsid w:val="006A13F4"/>
    <w:rsid w:val="006A1417"/>
    <w:rsid w:val="006A146E"/>
    <w:rsid w:val="006A15E6"/>
    <w:rsid w:val="006A17AD"/>
    <w:rsid w:val="006A1BEB"/>
    <w:rsid w:val="006A1FB4"/>
    <w:rsid w:val="006A2027"/>
    <w:rsid w:val="006A2081"/>
    <w:rsid w:val="006A22BE"/>
    <w:rsid w:val="006A23CB"/>
    <w:rsid w:val="006A24CF"/>
    <w:rsid w:val="006A26DB"/>
    <w:rsid w:val="006A27BB"/>
    <w:rsid w:val="006A2812"/>
    <w:rsid w:val="006A2F17"/>
    <w:rsid w:val="006A3022"/>
    <w:rsid w:val="006A3028"/>
    <w:rsid w:val="006A3503"/>
    <w:rsid w:val="006A370B"/>
    <w:rsid w:val="006A3BFC"/>
    <w:rsid w:val="006A41AE"/>
    <w:rsid w:val="006A4856"/>
    <w:rsid w:val="006A4961"/>
    <w:rsid w:val="006A5301"/>
    <w:rsid w:val="006A5474"/>
    <w:rsid w:val="006A564B"/>
    <w:rsid w:val="006A5682"/>
    <w:rsid w:val="006A5901"/>
    <w:rsid w:val="006A596F"/>
    <w:rsid w:val="006A60AC"/>
    <w:rsid w:val="006A63F6"/>
    <w:rsid w:val="006A6571"/>
    <w:rsid w:val="006A67D2"/>
    <w:rsid w:val="006A717A"/>
    <w:rsid w:val="006A7226"/>
    <w:rsid w:val="006A7907"/>
    <w:rsid w:val="006A79C1"/>
    <w:rsid w:val="006A7AEE"/>
    <w:rsid w:val="006B01A5"/>
    <w:rsid w:val="006B05B5"/>
    <w:rsid w:val="006B0871"/>
    <w:rsid w:val="006B0953"/>
    <w:rsid w:val="006B0BB9"/>
    <w:rsid w:val="006B0F24"/>
    <w:rsid w:val="006B0F2B"/>
    <w:rsid w:val="006B10D7"/>
    <w:rsid w:val="006B1545"/>
    <w:rsid w:val="006B1985"/>
    <w:rsid w:val="006B212F"/>
    <w:rsid w:val="006B2252"/>
    <w:rsid w:val="006B2303"/>
    <w:rsid w:val="006B23B9"/>
    <w:rsid w:val="006B2C22"/>
    <w:rsid w:val="006B2DA7"/>
    <w:rsid w:val="006B2E8E"/>
    <w:rsid w:val="006B2F4D"/>
    <w:rsid w:val="006B306B"/>
    <w:rsid w:val="006B30CC"/>
    <w:rsid w:val="006B311A"/>
    <w:rsid w:val="006B314C"/>
    <w:rsid w:val="006B340E"/>
    <w:rsid w:val="006B3682"/>
    <w:rsid w:val="006B3974"/>
    <w:rsid w:val="006B3BD9"/>
    <w:rsid w:val="006B3BFD"/>
    <w:rsid w:val="006B3D79"/>
    <w:rsid w:val="006B3F1F"/>
    <w:rsid w:val="006B41ED"/>
    <w:rsid w:val="006B48CB"/>
    <w:rsid w:val="006B5049"/>
    <w:rsid w:val="006B53DC"/>
    <w:rsid w:val="006B550C"/>
    <w:rsid w:val="006B564D"/>
    <w:rsid w:val="006B66DC"/>
    <w:rsid w:val="006B7065"/>
    <w:rsid w:val="006B7214"/>
    <w:rsid w:val="006B75C0"/>
    <w:rsid w:val="006B760B"/>
    <w:rsid w:val="006B7C66"/>
    <w:rsid w:val="006C04BD"/>
    <w:rsid w:val="006C0D49"/>
    <w:rsid w:val="006C0F4E"/>
    <w:rsid w:val="006C10D4"/>
    <w:rsid w:val="006C134C"/>
    <w:rsid w:val="006C1445"/>
    <w:rsid w:val="006C16CA"/>
    <w:rsid w:val="006C1A76"/>
    <w:rsid w:val="006C202F"/>
    <w:rsid w:val="006C29A1"/>
    <w:rsid w:val="006C2A44"/>
    <w:rsid w:val="006C2B05"/>
    <w:rsid w:val="006C3044"/>
    <w:rsid w:val="006C3429"/>
    <w:rsid w:val="006C356D"/>
    <w:rsid w:val="006C35F5"/>
    <w:rsid w:val="006C3816"/>
    <w:rsid w:val="006C3AB0"/>
    <w:rsid w:val="006C3AC8"/>
    <w:rsid w:val="006C3BB0"/>
    <w:rsid w:val="006C3CEA"/>
    <w:rsid w:val="006C3DD7"/>
    <w:rsid w:val="006C4370"/>
    <w:rsid w:val="006C43B8"/>
    <w:rsid w:val="006C45A6"/>
    <w:rsid w:val="006C481F"/>
    <w:rsid w:val="006C4A5E"/>
    <w:rsid w:val="006C4B39"/>
    <w:rsid w:val="006C4FC1"/>
    <w:rsid w:val="006C51A5"/>
    <w:rsid w:val="006C529D"/>
    <w:rsid w:val="006C5736"/>
    <w:rsid w:val="006C5909"/>
    <w:rsid w:val="006C590F"/>
    <w:rsid w:val="006C5B74"/>
    <w:rsid w:val="006C5D84"/>
    <w:rsid w:val="006C5DF8"/>
    <w:rsid w:val="006C5F4F"/>
    <w:rsid w:val="006C617A"/>
    <w:rsid w:val="006C6287"/>
    <w:rsid w:val="006C6798"/>
    <w:rsid w:val="006C6CD7"/>
    <w:rsid w:val="006C6DF7"/>
    <w:rsid w:val="006C7431"/>
    <w:rsid w:val="006C770A"/>
    <w:rsid w:val="006C7A99"/>
    <w:rsid w:val="006C7DDC"/>
    <w:rsid w:val="006C7FB6"/>
    <w:rsid w:val="006D013B"/>
    <w:rsid w:val="006D0556"/>
    <w:rsid w:val="006D0826"/>
    <w:rsid w:val="006D0917"/>
    <w:rsid w:val="006D0C12"/>
    <w:rsid w:val="006D0E6B"/>
    <w:rsid w:val="006D1F09"/>
    <w:rsid w:val="006D2146"/>
    <w:rsid w:val="006D2396"/>
    <w:rsid w:val="006D2756"/>
    <w:rsid w:val="006D2851"/>
    <w:rsid w:val="006D3E21"/>
    <w:rsid w:val="006D3EF2"/>
    <w:rsid w:val="006D4870"/>
    <w:rsid w:val="006D5629"/>
    <w:rsid w:val="006D632E"/>
    <w:rsid w:val="006D6538"/>
    <w:rsid w:val="006D6872"/>
    <w:rsid w:val="006D6A09"/>
    <w:rsid w:val="006D6C9C"/>
    <w:rsid w:val="006D6DD5"/>
    <w:rsid w:val="006D72A6"/>
    <w:rsid w:val="006D750C"/>
    <w:rsid w:val="006D7589"/>
    <w:rsid w:val="006D7821"/>
    <w:rsid w:val="006D7C3A"/>
    <w:rsid w:val="006E0102"/>
    <w:rsid w:val="006E085F"/>
    <w:rsid w:val="006E094A"/>
    <w:rsid w:val="006E12B1"/>
    <w:rsid w:val="006E13D1"/>
    <w:rsid w:val="006E1644"/>
    <w:rsid w:val="006E1849"/>
    <w:rsid w:val="006E1951"/>
    <w:rsid w:val="006E1AEC"/>
    <w:rsid w:val="006E1CA8"/>
    <w:rsid w:val="006E1D9B"/>
    <w:rsid w:val="006E1E11"/>
    <w:rsid w:val="006E20BA"/>
    <w:rsid w:val="006E2E42"/>
    <w:rsid w:val="006E3214"/>
    <w:rsid w:val="006E33B4"/>
    <w:rsid w:val="006E3562"/>
    <w:rsid w:val="006E402A"/>
    <w:rsid w:val="006E43B3"/>
    <w:rsid w:val="006E4529"/>
    <w:rsid w:val="006E486E"/>
    <w:rsid w:val="006E4D0C"/>
    <w:rsid w:val="006E4D1B"/>
    <w:rsid w:val="006E4E7C"/>
    <w:rsid w:val="006E5195"/>
    <w:rsid w:val="006E57DF"/>
    <w:rsid w:val="006E5B78"/>
    <w:rsid w:val="006E5D8B"/>
    <w:rsid w:val="006E5E10"/>
    <w:rsid w:val="006E67BA"/>
    <w:rsid w:val="006E699D"/>
    <w:rsid w:val="006E6BA3"/>
    <w:rsid w:val="006E6C44"/>
    <w:rsid w:val="006E6F5C"/>
    <w:rsid w:val="006E7582"/>
    <w:rsid w:val="006E7E0F"/>
    <w:rsid w:val="006F045F"/>
    <w:rsid w:val="006F08F4"/>
    <w:rsid w:val="006F0C49"/>
    <w:rsid w:val="006F0DB1"/>
    <w:rsid w:val="006F0EAB"/>
    <w:rsid w:val="006F0F5F"/>
    <w:rsid w:val="006F1116"/>
    <w:rsid w:val="006F11F1"/>
    <w:rsid w:val="006F15B8"/>
    <w:rsid w:val="006F179A"/>
    <w:rsid w:val="006F2236"/>
    <w:rsid w:val="006F2468"/>
    <w:rsid w:val="006F255B"/>
    <w:rsid w:val="006F2654"/>
    <w:rsid w:val="006F27B3"/>
    <w:rsid w:val="006F2819"/>
    <w:rsid w:val="006F3196"/>
    <w:rsid w:val="006F356D"/>
    <w:rsid w:val="006F38D9"/>
    <w:rsid w:val="006F3C54"/>
    <w:rsid w:val="006F3D47"/>
    <w:rsid w:val="006F3F51"/>
    <w:rsid w:val="006F4032"/>
    <w:rsid w:val="006F418C"/>
    <w:rsid w:val="006F457F"/>
    <w:rsid w:val="006F4E8B"/>
    <w:rsid w:val="006F5398"/>
    <w:rsid w:val="006F5547"/>
    <w:rsid w:val="006F5A95"/>
    <w:rsid w:val="006F5AC4"/>
    <w:rsid w:val="006F5B9E"/>
    <w:rsid w:val="006F5E19"/>
    <w:rsid w:val="006F5E64"/>
    <w:rsid w:val="006F60A4"/>
    <w:rsid w:val="006F60DE"/>
    <w:rsid w:val="006F6560"/>
    <w:rsid w:val="006F65FB"/>
    <w:rsid w:val="006F6929"/>
    <w:rsid w:val="006F7914"/>
    <w:rsid w:val="006F7B2E"/>
    <w:rsid w:val="006F7C0B"/>
    <w:rsid w:val="006F7E46"/>
    <w:rsid w:val="0070002B"/>
    <w:rsid w:val="00700387"/>
    <w:rsid w:val="0070046D"/>
    <w:rsid w:val="0070087E"/>
    <w:rsid w:val="00700AB4"/>
    <w:rsid w:val="00700C67"/>
    <w:rsid w:val="00700FCA"/>
    <w:rsid w:val="007012A8"/>
    <w:rsid w:val="007013C3"/>
    <w:rsid w:val="007015C6"/>
    <w:rsid w:val="00701645"/>
    <w:rsid w:val="00701981"/>
    <w:rsid w:val="00701BBC"/>
    <w:rsid w:val="00701D28"/>
    <w:rsid w:val="00701DD8"/>
    <w:rsid w:val="00701EE0"/>
    <w:rsid w:val="00701FDC"/>
    <w:rsid w:val="00702D5A"/>
    <w:rsid w:val="00702EF7"/>
    <w:rsid w:val="00703109"/>
    <w:rsid w:val="0070334E"/>
    <w:rsid w:val="007034AD"/>
    <w:rsid w:val="0070350C"/>
    <w:rsid w:val="00703571"/>
    <w:rsid w:val="00703989"/>
    <w:rsid w:val="00703AF5"/>
    <w:rsid w:val="00703B2D"/>
    <w:rsid w:val="00703CAB"/>
    <w:rsid w:val="00703E85"/>
    <w:rsid w:val="007042E9"/>
    <w:rsid w:val="007043E6"/>
    <w:rsid w:val="00704495"/>
    <w:rsid w:val="00704B5E"/>
    <w:rsid w:val="00704CEF"/>
    <w:rsid w:val="00704D72"/>
    <w:rsid w:val="00704E9D"/>
    <w:rsid w:val="00705201"/>
    <w:rsid w:val="0070551D"/>
    <w:rsid w:val="007056DE"/>
    <w:rsid w:val="0070589C"/>
    <w:rsid w:val="00705916"/>
    <w:rsid w:val="007063A9"/>
    <w:rsid w:val="00706680"/>
    <w:rsid w:val="0070715F"/>
    <w:rsid w:val="00707480"/>
    <w:rsid w:val="00707633"/>
    <w:rsid w:val="00707CB8"/>
    <w:rsid w:val="00707F73"/>
    <w:rsid w:val="0071031C"/>
    <w:rsid w:val="007108D3"/>
    <w:rsid w:val="00710AA9"/>
    <w:rsid w:val="00710CF6"/>
    <w:rsid w:val="0071118B"/>
    <w:rsid w:val="00711238"/>
    <w:rsid w:val="00711435"/>
    <w:rsid w:val="00711C33"/>
    <w:rsid w:val="00711C66"/>
    <w:rsid w:val="00711E13"/>
    <w:rsid w:val="00712645"/>
    <w:rsid w:val="007129EA"/>
    <w:rsid w:val="00712A1F"/>
    <w:rsid w:val="00712A7C"/>
    <w:rsid w:val="00712E8F"/>
    <w:rsid w:val="00712E96"/>
    <w:rsid w:val="00712EDA"/>
    <w:rsid w:val="0071323A"/>
    <w:rsid w:val="00713367"/>
    <w:rsid w:val="007136D0"/>
    <w:rsid w:val="00713C18"/>
    <w:rsid w:val="00713DE7"/>
    <w:rsid w:val="00713E70"/>
    <w:rsid w:val="00714350"/>
    <w:rsid w:val="0071435B"/>
    <w:rsid w:val="00714B34"/>
    <w:rsid w:val="00715351"/>
    <w:rsid w:val="007155A9"/>
    <w:rsid w:val="0071574F"/>
    <w:rsid w:val="0071577C"/>
    <w:rsid w:val="007158E1"/>
    <w:rsid w:val="00715A29"/>
    <w:rsid w:val="00715F48"/>
    <w:rsid w:val="007166AE"/>
    <w:rsid w:val="0071679D"/>
    <w:rsid w:val="007169D3"/>
    <w:rsid w:val="00716AA6"/>
    <w:rsid w:val="00716FA5"/>
    <w:rsid w:val="0071705B"/>
    <w:rsid w:val="00717064"/>
    <w:rsid w:val="007177BF"/>
    <w:rsid w:val="007178C8"/>
    <w:rsid w:val="00717DC5"/>
    <w:rsid w:val="00717F57"/>
    <w:rsid w:val="007202B9"/>
    <w:rsid w:val="0072032F"/>
    <w:rsid w:val="00720505"/>
    <w:rsid w:val="007206AA"/>
    <w:rsid w:val="00720708"/>
    <w:rsid w:val="00720785"/>
    <w:rsid w:val="00720B00"/>
    <w:rsid w:val="0072102E"/>
    <w:rsid w:val="0072124A"/>
    <w:rsid w:val="0072167D"/>
    <w:rsid w:val="00721814"/>
    <w:rsid w:val="00721A94"/>
    <w:rsid w:val="007220BE"/>
    <w:rsid w:val="00722134"/>
    <w:rsid w:val="00722A18"/>
    <w:rsid w:val="00722A9E"/>
    <w:rsid w:val="00722EAA"/>
    <w:rsid w:val="00723036"/>
    <w:rsid w:val="00723324"/>
    <w:rsid w:val="00723444"/>
    <w:rsid w:val="0072361B"/>
    <w:rsid w:val="007236A3"/>
    <w:rsid w:val="007239B6"/>
    <w:rsid w:val="00723CC8"/>
    <w:rsid w:val="00723EF1"/>
    <w:rsid w:val="00724049"/>
    <w:rsid w:val="007240B2"/>
    <w:rsid w:val="007244DC"/>
    <w:rsid w:val="00724633"/>
    <w:rsid w:val="0072490A"/>
    <w:rsid w:val="007249FC"/>
    <w:rsid w:val="00724B30"/>
    <w:rsid w:val="00724B64"/>
    <w:rsid w:val="0072517D"/>
    <w:rsid w:val="007257E2"/>
    <w:rsid w:val="007258D1"/>
    <w:rsid w:val="0072598D"/>
    <w:rsid w:val="00726878"/>
    <w:rsid w:val="007268BA"/>
    <w:rsid w:val="00726C51"/>
    <w:rsid w:val="00726DAC"/>
    <w:rsid w:val="007275AE"/>
    <w:rsid w:val="0072777F"/>
    <w:rsid w:val="00727A22"/>
    <w:rsid w:val="0073047C"/>
    <w:rsid w:val="00730603"/>
    <w:rsid w:val="007309AE"/>
    <w:rsid w:val="0073124A"/>
    <w:rsid w:val="00731349"/>
    <w:rsid w:val="007314C2"/>
    <w:rsid w:val="007315E7"/>
    <w:rsid w:val="00731725"/>
    <w:rsid w:val="00731927"/>
    <w:rsid w:val="00731B74"/>
    <w:rsid w:val="00731B79"/>
    <w:rsid w:val="00731C05"/>
    <w:rsid w:val="00732010"/>
    <w:rsid w:val="007320A2"/>
    <w:rsid w:val="007327CE"/>
    <w:rsid w:val="00732A2E"/>
    <w:rsid w:val="00732FE8"/>
    <w:rsid w:val="0073305B"/>
    <w:rsid w:val="00733116"/>
    <w:rsid w:val="0073332F"/>
    <w:rsid w:val="00733893"/>
    <w:rsid w:val="00733CA0"/>
    <w:rsid w:val="007341E0"/>
    <w:rsid w:val="00734407"/>
    <w:rsid w:val="00734A05"/>
    <w:rsid w:val="00734ECC"/>
    <w:rsid w:val="00734FBD"/>
    <w:rsid w:val="007352E2"/>
    <w:rsid w:val="007354AB"/>
    <w:rsid w:val="0073562A"/>
    <w:rsid w:val="007356BB"/>
    <w:rsid w:val="00735C6F"/>
    <w:rsid w:val="00735CEB"/>
    <w:rsid w:val="007363FE"/>
    <w:rsid w:val="00737457"/>
    <w:rsid w:val="00737595"/>
    <w:rsid w:val="00737691"/>
    <w:rsid w:val="007378E1"/>
    <w:rsid w:val="00737A31"/>
    <w:rsid w:val="00737B32"/>
    <w:rsid w:val="007409E9"/>
    <w:rsid w:val="00740CEA"/>
    <w:rsid w:val="00741077"/>
    <w:rsid w:val="00741783"/>
    <w:rsid w:val="00741EFA"/>
    <w:rsid w:val="00742536"/>
    <w:rsid w:val="007425F4"/>
    <w:rsid w:val="00742651"/>
    <w:rsid w:val="00742944"/>
    <w:rsid w:val="00742A6A"/>
    <w:rsid w:val="00742B44"/>
    <w:rsid w:val="0074331B"/>
    <w:rsid w:val="00743461"/>
    <w:rsid w:val="00743AFB"/>
    <w:rsid w:val="00743DF0"/>
    <w:rsid w:val="00743E8B"/>
    <w:rsid w:val="00743F8F"/>
    <w:rsid w:val="0074438B"/>
    <w:rsid w:val="007444F9"/>
    <w:rsid w:val="00744639"/>
    <w:rsid w:val="0074480F"/>
    <w:rsid w:val="00744BF9"/>
    <w:rsid w:val="00744F2F"/>
    <w:rsid w:val="00744FAA"/>
    <w:rsid w:val="007452B5"/>
    <w:rsid w:val="00745A3F"/>
    <w:rsid w:val="00745DDC"/>
    <w:rsid w:val="00745FDB"/>
    <w:rsid w:val="00746079"/>
    <w:rsid w:val="0074630F"/>
    <w:rsid w:val="00746420"/>
    <w:rsid w:val="0074656E"/>
    <w:rsid w:val="00746757"/>
    <w:rsid w:val="00746DA6"/>
    <w:rsid w:val="00746F72"/>
    <w:rsid w:val="007472D5"/>
    <w:rsid w:val="007473F1"/>
    <w:rsid w:val="00747A68"/>
    <w:rsid w:val="00750132"/>
    <w:rsid w:val="007506E4"/>
    <w:rsid w:val="007508C3"/>
    <w:rsid w:val="00750A02"/>
    <w:rsid w:val="00750F10"/>
    <w:rsid w:val="007513FE"/>
    <w:rsid w:val="007514DE"/>
    <w:rsid w:val="00751E6A"/>
    <w:rsid w:val="00751EC7"/>
    <w:rsid w:val="007520D8"/>
    <w:rsid w:val="00752392"/>
    <w:rsid w:val="00752651"/>
    <w:rsid w:val="00752872"/>
    <w:rsid w:val="00752B03"/>
    <w:rsid w:val="00753296"/>
    <w:rsid w:val="007532D7"/>
    <w:rsid w:val="00753454"/>
    <w:rsid w:val="00753745"/>
    <w:rsid w:val="00753BB5"/>
    <w:rsid w:val="00753C79"/>
    <w:rsid w:val="007544F1"/>
    <w:rsid w:val="00754F99"/>
    <w:rsid w:val="007551F4"/>
    <w:rsid w:val="00755E4A"/>
    <w:rsid w:val="007563C4"/>
    <w:rsid w:val="00756656"/>
    <w:rsid w:val="00756832"/>
    <w:rsid w:val="00756E1E"/>
    <w:rsid w:val="00757078"/>
    <w:rsid w:val="00757201"/>
    <w:rsid w:val="0075727E"/>
    <w:rsid w:val="00757905"/>
    <w:rsid w:val="00757C56"/>
    <w:rsid w:val="00757E1E"/>
    <w:rsid w:val="00757F0B"/>
    <w:rsid w:val="007601E2"/>
    <w:rsid w:val="0076029E"/>
    <w:rsid w:val="00760608"/>
    <w:rsid w:val="0076073B"/>
    <w:rsid w:val="00760833"/>
    <w:rsid w:val="007608E4"/>
    <w:rsid w:val="00760AE2"/>
    <w:rsid w:val="00760E50"/>
    <w:rsid w:val="00761F8C"/>
    <w:rsid w:val="00762025"/>
    <w:rsid w:val="007621F1"/>
    <w:rsid w:val="007626D0"/>
    <w:rsid w:val="0076274A"/>
    <w:rsid w:val="00762A78"/>
    <w:rsid w:val="00762D83"/>
    <w:rsid w:val="00763582"/>
    <w:rsid w:val="0076358E"/>
    <w:rsid w:val="0076384E"/>
    <w:rsid w:val="00763FA0"/>
    <w:rsid w:val="00764048"/>
    <w:rsid w:val="007642D8"/>
    <w:rsid w:val="0076461E"/>
    <w:rsid w:val="00764AF2"/>
    <w:rsid w:val="00764B49"/>
    <w:rsid w:val="00764B53"/>
    <w:rsid w:val="00764C82"/>
    <w:rsid w:val="007650B3"/>
    <w:rsid w:val="007651CA"/>
    <w:rsid w:val="007652AE"/>
    <w:rsid w:val="007653AB"/>
    <w:rsid w:val="00765519"/>
    <w:rsid w:val="007655B1"/>
    <w:rsid w:val="007655CA"/>
    <w:rsid w:val="007655EE"/>
    <w:rsid w:val="007656B8"/>
    <w:rsid w:val="00766235"/>
    <w:rsid w:val="00766242"/>
    <w:rsid w:val="007662B5"/>
    <w:rsid w:val="007664ED"/>
    <w:rsid w:val="007666BD"/>
    <w:rsid w:val="00766A72"/>
    <w:rsid w:val="00766B22"/>
    <w:rsid w:val="00766CF0"/>
    <w:rsid w:val="00766E4E"/>
    <w:rsid w:val="00767089"/>
    <w:rsid w:val="00767097"/>
    <w:rsid w:val="00767159"/>
    <w:rsid w:val="0076723A"/>
    <w:rsid w:val="007672CA"/>
    <w:rsid w:val="00767519"/>
    <w:rsid w:val="007675E8"/>
    <w:rsid w:val="00767FDE"/>
    <w:rsid w:val="007704E1"/>
    <w:rsid w:val="007705B6"/>
    <w:rsid w:val="00770E5C"/>
    <w:rsid w:val="00771317"/>
    <w:rsid w:val="00771687"/>
    <w:rsid w:val="0077171F"/>
    <w:rsid w:val="0077187E"/>
    <w:rsid w:val="00771AB7"/>
    <w:rsid w:val="00771CA9"/>
    <w:rsid w:val="00772569"/>
    <w:rsid w:val="00772E8C"/>
    <w:rsid w:val="00772F19"/>
    <w:rsid w:val="00772FDB"/>
    <w:rsid w:val="0077316B"/>
    <w:rsid w:val="00773263"/>
    <w:rsid w:val="00773665"/>
    <w:rsid w:val="007736D3"/>
    <w:rsid w:val="007737D0"/>
    <w:rsid w:val="00773B53"/>
    <w:rsid w:val="00773C9C"/>
    <w:rsid w:val="0077436F"/>
    <w:rsid w:val="007746B3"/>
    <w:rsid w:val="00774B13"/>
    <w:rsid w:val="00774B36"/>
    <w:rsid w:val="00774FC2"/>
    <w:rsid w:val="0077500F"/>
    <w:rsid w:val="007753AA"/>
    <w:rsid w:val="0077548E"/>
    <w:rsid w:val="007758F6"/>
    <w:rsid w:val="00775968"/>
    <w:rsid w:val="00775B0D"/>
    <w:rsid w:val="00775B4B"/>
    <w:rsid w:val="007764C0"/>
    <w:rsid w:val="0077671C"/>
    <w:rsid w:val="00777315"/>
    <w:rsid w:val="00777403"/>
    <w:rsid w:val="00777546"/>
    <w:rsid w:val="00777B9A"/>
    <w:rsid w:val="00777C58"/>
    <w:rsid w:val="00777DD6"/>
    <w:rsid w:val="007802E4"/>
    <w:rsid w:val="0078079A"/>
    <w:rsid w:val="007808C3"/>
    <w:rsid w:val="00780919"/>
    <w:rsid w:val="00780FA6"/>
    <w:rsid w:val="00780FCA"/>
    <w:rsid w:val="00781096"/>
    <w:rsid w:val="007813D8"/>
    <w:rsid w:val="00781578"/>
    <w:rsid w:val="00781589"/>
    <w:rsid w:val="007816C0"/>
    <w:rsid w:val="00781CFB"/>
    <w:rsid w:val="007820D0"/>
    <w:rsid w:val="007826C8"/>
    <w:rsid w:val="0078274D"/>
    <w:rsid w:val="00782E35"/>
    <w:rsid w:val="00783090"/>
    <w:rsid w:val="007830E8"/>
    <w:rsid w:val="00783651"/>
    <w:rsid w:val="00783A61"/>
    <w:rsid w:val="00784190"/>
    <w:rsid w:val="0078457B"/>
    <w:rsid w:val="00784756"/>
    <w:rsid w:val="00784AFD"/>
    <w:rsid w:val="00784CD9"/>
    <w:rsid w:val="0078539D"/>
    <w:rsid w:val="0078550A"/>
    <w:rsid w:val="007856C1"/>
    <w:rsid w:val="00785B0F"/>
    <w:rsid w:val="00785B3F"/>
    <w:rsid w:val="00785BAD"/>
    <w:rsid w:val="00785C04"/>
    <w:rsid w:val="00785D06"/>
    <w:rsid w:val="00785E5F"/>
    <w:rsid w:val="0078618B"/>
    <w:rsid w:val="007863B7"/>
    <w:rsid w:val="00786445"/>
    <w:rsid w:val="00786886"/>
    <w:rsid w:val="00786887"/>
    <w:rsid w:val="00786D9E"/>
    <w:rsid w:val="00786ED7"/>
    <w:rsid w:val="00787051"/>
    <w:rsid w:val="0078760B"/>
    <w:rsid w:val="00787906"/>
    <w:rsid w:val="00787B27"/>
    <w:rsid w:val="00787D6A"/>
    <w:rsid w:val="0079018D"/>
    <w:rsid w:val="007901DC"/>
    <w:rsid w:val="00790645"/>
    <w:rsid w:val="00790710"/>
    <w:rsid w:val="0079084F"/>
    <w:rsid w:val="00790F7C"/>
    <w:rsid w:val="0079124E"/>
    <w:rsid w:val="007912A9"/>
    <w:rsid w:val="0079137B"/>
    <w:rsid w:val="00791A00"/>
    <w:rsid w:val="00791A3F"/>
    <w:rsid w:val="00791DCE"/>
    <w:rsid w:val="00791DDB"/>
    <w:rsid w:val="00791DEC"/>
    <w:rsid w:val="00792013"/>
    <w:rsid w:val="007920A0"/>
    <w:rsid w:val="007920B9"/>
    <w:rsid w:val="007923F0"/>
    <w:rsid w:val="00792B0B"/>
    <w:rsid w:val="00792BD7"/>
    <w:rsid w:val="00792CEE"/>
    <w:rsid w:val="00792FBF"/>
    <w:rsid w:val="00793318"/>
    <w:rsid w:val="0079358F"/>
    <w:rsid w:val="007936A8"/>
    <w:rsid w:val="0079386A"/>
    <w:rsid w:val="007939B5"/>
    <w:rsid w:val="00793D53"/>
    <w:rsid w:val="0079442E"/>
    <w:rsid w:val="007944D4"/>
    <w:rsid w:val="00794C4E"/>
    <w:rsid w:val="00794F66"/>
    <w:rsid w:val="007951F5"/>
    <w:rsid w:val="00795447"/>
    <w:rsid w:val="00795947"/>
    <w:rsid w:val="00795F21"/>
    <w:rsid w:val="007962B4"/>
    <w:rsid w:val="00796464"/>
    <w:rsid w:val="00796F15"/>
    <w:rsid w:val="007976BA"/>
    <w:rsid w:val="00797E22"/>
    <w:rsid w:val="007A0036"/>
    <w:rsid w:val="007A00A1"/>
    <w:rsid w:val="007A0151"/>
    <w:rsid w:val="007A03CE"/>
    <w:rsid w:val="007A05FA"/>
    <w:rsid w:val="007A0C22"/>
    <w:rsid w:val="007A11B8"/>
    <w:rsid w:val="007A138F"/>
    <w:rsid w:val="007A13BD"/>
    <w:rsid w:val="007A1640"/>
    <w:rsid w:val="007A16C7"/>
    <w:rsid w:val="007A176A"/>
    <w:rsid w:val="007A1AE4"/>
    <w:rsid w:val="007A1E45"/>
    <w:rsid w:val="007A2343"/>
    <w:rsid w:val="007A2529"/>
    <w:rsid w:val="007A2A89"/>
    <w:rsid w:val="007A2D1C"/>
    <w:rsid w:val="007A2DD6"/>
    <w:rsid w:val="007A2ECF"/>
    <w:rsid w:val="007A3536"/>
    <w:rsid w:val="007A35EB"/>
    <w:rsid w:val="007A39DF"/>
    <w:rsid w:val="007A3B30"/>
    <w:rsid w:val="007A3B8B"/>
    <w:rsid w:val="007A43ED"/>
    <w:rsid w:val="007A4BDD"/>
    <w:rsid w:val="007A4D4D"/>
    <w:rsid w:val="007A4F57"/>
    <w:rsid w:val="007A542E"/>
    <w:rsid w:val="007A56AA"/>
    <w:rsid w:val="007A56B8"/>
    <w:rsid w:val="007A5997"/>
    <w:rsid w:val="007A5B1F"/>
    <w:rsid w:val="007A5B74"/>
    <w:rsid w:val="007A6194"/>
    <w:rsid w:val="007A63EF"/>
    <w:rsid w:val="007A69B3"/>
    <w:rsid w:val="007A69FA"/>
    <w:rsid w:val="007A6CFD"/>
    <w:rsid w:val="007A700D"/>
    <w:rsid w:val="007A72EE"/>
    <w:rsid w:val="007A798B"/>
    <w:rsid w:val="007A7ACC"/>
    <w:rsid w:val="007B0397"/>
    <w:rsid w:val="007B05C3"/>
    <w:rsid w:val="007B0759"/>
    <w:rsid w:val="007B077C"/>
    <w:rsid w:val="007B0996"/>
    <w:rsid w:val="007B0A05"/>
    <w:rsid w:val="007B0ADB"/>
    <w:rsid w:val="007B0F6F"/>
    <w:rsid w:val="007B1534"/>
    <w:rsid w:val="007B1B27"/>
    <w:rsid w:val="007B1E33"/>
    <w:rsid w:val="007B1E74"/>
    <w:rsid w:val="007B2673"/>
    <w:rsid w:val="007B26EE"/>
    <w:rsid w:val="007B2D0C"/>
    <w:rsid w:val="007B3502"/>
    <w:rsid w:val="007B3577"/>
    <w:rsid w:val="007B392C"/>
    <w:rsid w:val="007B3961"/>
    <w:rsid w:val="007B3C2A"/>
    <w:rsid w:val="007B3E6D"/>
    <w:rsid w:val="007B409E"/>
    <w:rsid w:val="007B41F8"/>
    <w:rsid w:val="007B4252"/>
    <w:rsid w:val="007B44ED"/>
    <w:rsid w:val="007B45B9"/>
    <w:rsid w:val="007B491A"/>
    <w:rsid w:val="007B4A1D"/>
    <w:rsid w:val="007B4A23"/>
    <w:rsid w:val="007B4DDE"/>
    <w:rsid w:val="007B4E48"/>
    <w:rsid w:val="007B4E75"/>
    <w:rsid w:val="007B5370"/>
    <w:rsid w:val="007B55C6"/>
    <w:rsid w:val="007B59A6"/>
    <w:rsid w:val="007B5DC6"/>
    <w:rsid w:val="007B5F45"/>
    <w:rsid w:val="007B6143"/>
    <w:rsid w:val="007B61F5"/>
    <w:rsid w:val="007B6294"/>
    <w:rsid w:val="007B63FA"/>
    <w:rsid w:val="007B6884"/>
    <w:rsid w:val="007B691B"/>
    <w:rsid w:val="007B6FFB"/>
    <w:rsid w:val="007B7221"/>
    <w:rsid w:val="007B742D"/>
    <w:rsid w:val="007B7496"/>
    <w:rsid w:val="007B7F00"/>
    <w:rsid w:val="007C024D"/>
    <w:rsid w:val="007C0802"/>
    <w:rsid w:val="007C0F3D"/>
    <w:rsid w:val="007C0F49"/>
    <w:rsid w:val="007C12BE"/>
    <w:rsid w:val="007C13FC"/>
    <w:rsid w:val="007C186B"/>
    <w:rsid w:val="007C219D"/>
    <w:rsid w:val="007C2739"/>
    <w:rsid w:val="007C27D5"/>
    <w:rsid w:val="007C2BAD"/>
    <w:rsid w:val="007C380C"/>
    <w:rsid w:val="007C38DA"/>
    <w:rsid w:val="007C4B0F"/>
    <w:rsid w:val="007C4DAD"/>
    <w:rsid w:val="007C4FDC"/>
    <w:rsid w:val="007C5830"/>
    <w:rsid w:val="007C5839"/>
    <w:rsid w:val="007C5933"/>
    <w:rsid w:val="007C599E"/>
    <w:rsid w:val="007C5C4B"/>
    <w:rsid w:val="007C5DB8"/>
    <w:rsid w:val="007C5DCE"/>
    <w:rsid w:val="007C6489"/>
    <w:rsid w:val="007C6996"/>
    <w:rsid w:val="007C6CA2"/>
    <w:rsid w:val="007C7283"/>
    <w:rsid w:val="007C7784"/>
    <w:rsid w:val="007C77FE"/>
    <w:rsid w:val="007C7A1C"/>
    <w:rsid w:val="007D0333"/>
    <w:rsid w:val="007D0360"/>
    <w:rsid w:val="007D05B2"/>
    <w:rsid w:val="007D05FA"/>
    <w:rsid w:val="007D0757"/>
    <w:rsid w:val="007D0C30"/>
    <w:rsid w:val="007D0C44"/>
    <w:rsid w:val="007D1319"/>
    <w:rsid w:val="007D136E"/>
    <w:rsid w:val="007D1827"/>
    <w:rsid w:val="007D1972"/>
    <w:rsid w:val="007D1C3D"/>
    <w:rsid w:val="007D1F33"/>
    <w:rsid w:val="007D23E1"/>
    <w:rsid w:val="007D24A1"/>
    <w:rsid w:val="007D25BF"/>
    <w:rsid w:val="007D279E"/>
    <w:rsid w:val="007D29F0"/>
    <w:rsid w:val="007D2A7F"/>
    <w:rsid w:val="007D2B1E"/>
    <w:rsid w:val="007D307A"/>
    <w:rsid w:val="007D30F7"/>
    <w:rsid w:val="007D3307"/>
    <w:rsid w:val="007D3550"/>
    <w:rsid w:val="007D3DED"/>
    <w:rsid w:val="007D4421"/>
    <w:rsid w:val="007D44CE"/>
    <w:rsid w:val="007D4B5E"/>
    <w:rsid w:val="007D4D3A"/>
    <w:rsid w:val="007D51C8"/>
    <w:rsid w:val="007D51D0"/>
    <w:rsid w:val="007D54F8"/>
    <w:rsid w:val="007D56BE"/>
    <w:rsid w:val="007D5E27"/>
    <w:rsid w:val="007D5EA3"/>
    <w:rsid w:val="007D684F"/>
    <w:rsid w:val="007D68DC"/>
    <w:rsid w:val="007D6CCE"/>
    <w:rsid w:val="007D6D32"/>
    <w:rsid w:val="007D6DE6"/>
    <w:rsid w:val="007D6F64"/>
    <w:rsid w:val="007D7B1E"/>
    <w:rsid w:val="007D7E79"/>
    <w:rsid w:val="007D7FA0"/>
    <w:rsid w:val="007E041C"/>
    <w:rsid w:val="007E0461"/>
    <w:rsid w:val="007E117E"/>
    <w:rsid w:val="007E1782"/>
    <w:rsid w:val="007E17B1"/>
    <w:rsid w:val="007E1815"/>
    <w:rsid w:val="007E249C"/>
    <w:rsid w:val="007E25AB"/>
    <w:rsid w:val="007E2B30"/>
    <w:rsid w:val="007E2B53"/>
    <w:rsid w:val="007E2F41"/>
    <w:rsid w:val="007E327C"/>
    <w:rsid w:val="007E35FE"/>
    <w:rsid w:val="007E3838"/>
    <w:rsid w:val="007E391E"/>
    <w:rsid w:val="007E41F5"/>
    <w:rsid w:val="007E4415"/>
    <w:rsid w:val="007E44C9"/>
    <w:rsid w:val="007E44FC"/>
    <w:rsid w:val="007E453E"/>
    <w:rsid w:val="007E45C5"/>
    <w:rsid w:val="007E4A0B"/>
    <w:rsid w:val="007E4B49"/>
    <w:rsid w:val="007E4F76"/>
    <w:rsid w:val="007E53A5"/>
    <w:rsid w:val="007E575D"/>
    <w:rsid w:val="007E5AC2"/>
    <w:rsid w:val="007E5FA5"/>
    <w:rsid w:val="007E654F"/>
    <w:rsid w:val="007E6C1F"/>
    <w:rsid w:val="007E6E62"/>
    <w:rsid w:val="007E7196"/>
    <w:rsid w:val="007E73AF"/>
    <w:rsid w:val="007E79C5"/>
    <w:rsid w:val="007E7DDC"/>
    <w:rsid w:val="007E7FBA"/>
    <w:rsid w:val="007F036C"/>
    <w:rsid w:val="007F0510"/>
    <w:rsid w:val="007F0798"/>
    <w:rsid w:val="007F0878"/>
    <w:rsid w:val="007F0C66"/>
    <w:rsid w:val="007F0E89"/>
    <w:rsid w:val="007F1010"/>
    <w:rsid w:val="007F101D"/>
    <w:rsid w:val="007F11D7"/>
    <w:rsid w:val="007F1816"/>
    <w:rsid w:val="007F1CC9"/>
    <w:rsid w:val="007F2082"/>
    <w:rsid w:val="007F214A"/>
    <w:rsid w:val="007F2808"/>
    <w:rsid w:val="007F2845"/>
    <w:rsid w:val="007F2A69"/>
    <w:rsid w:val="007F304C"/>
    <w:rsid w:val="007F30FB"/>
    <w:rsid w:val="007F329D"/>
    <w:rsid w:val="007F33EB"/>
    <w:rsid w:val="007F3450"/>
    <w:rsid w:val="007F38A2"/>
    <w:rsid w:val="007F3B58"/>
    <w:rsid w:val="007F4386"/>
    <w:rsid w:val="007F43BC"/>
    <w:rsid w:val="007F4740"/>
    <w:rsid w:val="007F49D2"/>
    <w:rsid w:val="007F4AA3"/>
    <w:rsid w:val="007F4FCE"/>
    <w:rsid w:val="007F50B9"/>
    <w:rsid w:val="007F5142"/>
    <w:rsid w:val="007F568C"/>
    <w:rsid w:val="007F5806"/>
    <w:rsid w:val="007F5998"/>
    <w:rsid w:val="007F5A06"/>
    <w:rsid w:val="007F5CEC"/>
    <w:rsid w:val="007F5E93"/>
    <w:rsid w:val="007F6B78"/>
    <w:rsid w:val="007F6BFD"/>
    <w:rsid w:val="007F6DF7"/>
    <w:rsid w:val="007F71F2"/>
    <w:rsid w:val="007F72A2"/>
    <w:rsid w:val="007F730F"/>
    <w:rsid w:val="007F7633"/>
    <w:rsid w:val="007F7859"/>
    <w:rsid w:val="008006C6"/>
    <w:rsid w:val="00800C52"/>
    <w:rsid w:val="00800E59"/>
    <w:rsid w:val="00800E5E"/>
    <w:rsid w:val="00801214"/>
    <w:rsid w:val="00801325"/>
    <w:rsid w:val="008014D0"/>
    <w:rsid w:val="0080153E"/>
    <w:rsid w:val="00801726"/>
    <w:rsid w:val="008018C8"/>
    <w:rsid w:val="008019E4"/>
    <w:rsid w:val="00801D20"/>
    <w:rsid w:val="00801D6A"/>
    <w:rsid w:val="00801D92"/>
    <w:rsid w:val="008022BF"/>
    <w:rsid w:val="0080263A"/>
    <w:rsid w:val="00802A8B"/>
    <w:rsid w:val="0080329D"/>
    <w:rsid w:val="008033ED"/>
    <w:rsid w:val="00804610"/>
    <w:rsid w:val="00804EC0"/>
    <w:rsid w:val="008051DD"/>
    <w:rsid w:val="008053AC"/>
    <w:rsid w:val="008055A9"/>
    <w:rsid w:val="00805C7A"/>
    <w:rsid w:val="00805F3A"/>
    <w:rsid w:val="0080605E"/>
    <w:rsid w:val="008060DC"/>
    <w:rsid w:val="008062F2"/>
    <w:rsid w:val="00806329"/>
    <w:rsid w:val="0080660A"/>
    <w:rsid w:val="0080698F"/>
    <w:rsid w:val="00806C54"/>
    <w:rsid w:val="0080742D"/>
    <w:rsid w:val="00807CFE"/>
    <w:rsid w:val="00807F93"/>
    <w:rsid w:val="008100AC"/>
    <w:rsid w:val="008103A1"/>
    <w:rsid w:val="008103B4"/>
    <w:rsid w:val="0081057A"/>
    <w:rsid w:val="00810A1A"/>
    <w:rsid w:val="00810AA0"/>
    <w:rsid w:val="00810B2F"/>
    <w:rsid w:val="00810C05"/>
    <w:rsid w:val="00811158"/>
    <w:rsid w:val="00811197"/>
    <w:rsid w:val="008111BF"/>
    <w:rsid w:val="0081151E"/>
    <w:rsid w:val="008115C6"/>
    <w:rsid w:val="00811765"/>
    <w:rsid w:val="00811A5F"/>
    <w:rsid w:val="00811C69"/>
    <w:rsid w:val="0081218D"/>
    <w:rsid w:val="008122EE"/>
    <w:rsid w:val="00812498"/>
    <w:rsid w:val="008126EF"/>
    <w:rsid w:val="008127E6"/>
    <w:rsid w:val="00812A8E"/>
    <w:rsid w:val="00812C7E"/>
    <w:rsid w:val="00812CC1"/>
    <w:rsid w:val="00813031"/>
    <w:rsid w:val="00813072"/>
    <w:rsid w:val="0081327A"/>
    <w:rsid w:val="0081336E"/>
    <w:rsid w:val="00813472"/>
    <w:rsid w:val="008135B6"/>
    <w:rsid w:val="008135EB"/>
    <w:rsid w:val="0081390B"/>
    <w:rsid w:val="00813928"/>
    <w:rsid w:val="0081419F"/>
    <w:rsid w:val="008142A8"/>
    <w:rsid w:val="00814608"/>
    <w:rsid w:val="0081481F"/>
    <w:rsid w:val="008149C5"/>
    <w:rsid w:val="00814BBF"/>
    <w:rsid w:val="00814C5A"/>
    <w:rsid w:val="00814C6E"/>
    <w:rsid w:val="00814ECD"/>
    <w:rsid w:val="008151F8"/>
    <w:rsid w:val="0081535F"/>
    <w:rsid w:val="008154C5"/>
    <w:rsid w:val="008154EC"/>
    <w:rsid w:val="00815620"/>
    <w:rsid w:val="0081572E"/>
    <w:rsid w:val="00816BE4"/>
    <w:rsid w:val="008173AB"/>
    <w:rsid w:val="008177C7"/>
    <w:rsid w:val="00817AEE"/>
    <w:rsid w:val="00817B29"/>
    <w:rsid w:val="00817FF8"/>
    <w:rsid w:val="0082006A"/>
    <w:rsid w:val="0082008D"/>
    <w:rsid w:val="0082032D"/>
    <w:rsid w:val="0082042F"/>
    <w:rsid w:val="008204D2"/>
    <w:rsid w:val="0082056C"/>
    <w:rsid w:val="008207FD"/>
    <w:rsid w:val="00820B8B"/>
    <w:rsid w:val="00820DC7"/>
    <w:rsid w:val="00820FFB"/>
    <w:rsid w:val="00821158"/>
    <w:rsid w:val="00821688"/>
    <w:rsid w:val="00821698"/>
    <w:rsid w:val="008216BF"/>
    <w:rsid w:val="00821AD2"/>
    <w:rsid w:val="008221FE"/>
    <w:rsid w:val="008228E4"/>
    <w:rsid w:val="00822BE3"/>
    <w:rsid w:val="00822BF5"/>
    <w:rsid w:val="00822CFD"/>
    <w:rsid w:val="00823D43"/>
    <w:rsid w:val="00823DD9"/>
    <w:rsid w:val="008246D1"/>
    <w:rsid w:val="00824894"/>
    <w:rsid w:val="00824FFF"/>
    <w:rsid w:val="00825080"/>
    <w:rsid w:val="00825316"/>
    <w:rsid w:val="00825366"/>
    <w:rsid w:val="00825421"/>
    <w:rsid w:val="00825979"/>
    <w:rsid w:val="00825E84"/>
    <w:rsid w:val="00826C7B"/>
    <w:rsid w:val="00826CC0"/>
    <w:rsid w:val="00826DD9"/>
    <w:rsid w:val="00826E01"/>
    <w:rsid w:val="008274D9"/>
    <w:rsid w:val="008277A8"/>
    <w:rsid w:val="008277AB"/>
    <w:rsid w:val="008278B6"/>
    <w:rsid w:val="00827AEC"/>
    <w:rsid w:val="00827BEE"/>
    <w:rsid w:val="00830307"/>
    <w:rsid w:val="008303CE"/>
    <w:rsid w:val="008307ED"/>
    <w:rsid w:val="00830B3B"/>
    <w:rsid w:val="00830F61"/>
    <w:rsid w:val="0083109B"/>
    <w:rsid w:val="00831108"/>
    <w:rsid w:val="00831487"/>
    <w:rsid w:val="00831638"/>
    <w:rsid w:val="00831E94"/>
    <w:rsid w:val="00832175"/>
    <w:rsid w:val="00832444"/>
    <w:rsid w:val="008324BE"/>
    <w:rsid w:val="0083273B"/>
    <w:rsid w:val="00832A6E"/>
    <w:rsid w:val="00833157"/>
    <w:rsid w:val="0083350F"/>
    <w:rsid w:val="00833920"/>
    <w:rsid w:val="00833A17"/>
    <w:rsid w:val="00834017"/>
    <w:rsid w:val="00834358"/>
    <w:rsid w:val="00834632"/>
    <w:rsid w:val="00834682"/>
    <w:rsid w:val="008346BD"/>
    <w:rsid w:val="00834766"/>
    <w:rsid w:val="00834923"/>
    <w:rsid w:val="0083518B"/>
    <w:rsid w:val="008351A3"/>
    <w:rsid w:val="0083539B"/>
    <w:rsid w:val="008353FE"/>
    <w:rsid w:val="0083580A"/>
    <w:rsid w:val="008359CB"/>
    <w:rsid w:val="008359EB"/>
    <w:rsid w:val="00835E78"/>
    <w:rsid w:val="00836118"/>
    <w:rsid w:val="00836B7A"/>
    <w:rsid w:val="00836C36"/>
    <w:rsid w:val="0083774F"/>
    <w:rsid w:val="00837923"/>
    <w:rsid w:val="00837B90"/>
    <w:rsid w:val="00837E2B"/>
    <w:rsid w:val="00837EEC"/>
    <w:rsid w:val="00837FBA"/>
    <w:rsid w:val="00840643"/>
    <w:rsid w:val="008409AA"/>
    <w:rsid w:val="00840A55"/>
    <w:rsid w:val="00840FB8"/>
    <w:rsid w:val="00841239"/>
    <w:rsid w:val="00841A2F"/>
    <w:rsid w:val="00841D38"/>
    <w:rsid w:val="00841E37"/>
    <w:rsid w:val="00841F16"/>
    <w:rsid w:val="0084251A"/>
    <w:rsid w:val="00842B91"/>
    <w:rsid w:val="00842D84"/>
    <w:rsid w:val="00842E0C"/>
    <w:rsid w:val="008431B7"/>
    <w:rsid w:val="0084330D"/>
    <w:rsid w:val="00843A7A"/>
    <w:rsid w:val="00843AC5"/>
    <w:rsid w:val="00843FA1"/>
    <w:rsid w:val="008440F8"/>
    <w:rsid w:val="0084424A"/>
    <w:rsid w:val="008443DD"/>
    <w:rsid w:val="0084447B"/>
    <w:rsid w:val="0084451C"/>
    <w:rsid w:val="00844569"/>
    <w:rsid w:val="008447F5"/>
    <w:rsid w:val="00844DDF"/>
    <w:rsid w:val="00844FE7"/>
    <w:rsid w:val="008450A2"/>
    <w:rsid w:val="008452C3"/>
    <w:rsid w:val="00846292"/>
    <w:rsid w:val="00846954"/>
    <w:rsid w:val="008471DC"/>
    <w:rsid w:val="00847423"/>
    <w:rsid w:val="0084769F"/>
    <w:rsid w:val="00847904"/>
    <w:rsid w:val="00847AC9"/>
    <w:rsid w:val="00847C7A"/>
    <w:rsid w:val="00847CFD"/>
    <w:rsid w:val="00847EED"/>
    <w:rsid w:val="00850510"/>
    <w:rsid w:val="00850679"/>
    <w:rsid w:val="008506E1"/>
    <w:rsid w:val="00850C4A"/>
    <w:rsid w:val="00850D96"/>
    <w:rsid w:val="00851278"/>
    <w:rsid w:val="0085159F"/>
    <w:rsid w:val="008515EE"/>
    <w:rsid w:val="00851757"/>
    <w:rsid w:val="00851A09"/>
    <w:rsid w:val="00851A8E"/>
    <w:rsid w:val="00851B6A"/>
    <w:rsid w:val="00851EC7"/>
    <w:rsid w:val="00851FA6"/>
    <w:rsid w:val="00852002"/>
    <w:rsid w:val="00852258"/>
    <w:rsid w:val="008528D3"/>
    <w:rsid w:val="00852B2B"/>
    <w:rsid w:val="00852C5C"/>
    <w:rsid w:val="00852DB0"/>
    <w:rsid w:val="008534EA"/>
    <w:rsid w:val="00853560"/>
    <w:rsid w:val="00853811"/>
    <w:rsid w:val="00853B63"/>
    <w:rsid w:val="00853C71"/>
    <w:rsid w:val="00853E19"/>
    <w:rsid w:val="00854553"/>
    <w:rsid w:val="00854EB8"/>
    <w:rsid w:val="008554E6"/>
    <w:rsid w:val="00855912"/>
    <w:rsid w:val="00855ABA"/>
    <w:rsid w:val="00855B86"/>
    <w:rsid w:val="00855DBC"/>
    <w:rsid w:val="008563FF"/>
    <w:rsid w:val="008564E1"/>
    <w:rsid w:val="00856D47"/>
    <w:rsid w:val="0085706F"/>
    <w:rsid w:val="0085711C"/>
    <w:rsid w:val="0085716B"/>
    <w:rsid w:val="00857594"/>
    <w:rsid w:val="0085760D"/>
    <w:rsid w:val="008578B9"/>
    <w:rsid w:val="00857A39"/>
    <w:rsid w:val="00857E36"/>
    <w:rsid w:val="00860506"/>
    <w:rsid w:val="008606BB"/>
    <w:rsid w:val="00860839"/>
    <w:rsid w:val="00860874"/>
    <w:rsid w:val="008609A3"/>
    <w:rsid w:val="008609D8"/>
    <w:rsid w:val="00860D6F"/>
    <w:rsid w:val="00860E7F"/>
    <w:rsid w:val="00861359"/>
    <w:rsid w:val="00861633"/>
    <w:rsid w:val="00861C49"/>
    <w:rsid w:val="00861D36"/>
    <w:rsid w:val="00861E5F"/>
    <w:rsid w:val="00862008"/>
    <w:rsid w:val="00862110"/>
    <w:rsid w:val="0086267C"/>
    <w:rsid w:val="00862720"/>
    <w:rsid w:val="008628C8"/>
    <w:rsid w:val="00862B2A"/>
    <w:rsid w:val="008630B9"/>
    <w:rsid w:val="00863554"/>
    <w:rsid w:val="0086375E"/>
    <w:rsid w:val="00863894"/>
    <w:rsid w:val="008638C5"/>
    <w:rsid w:val="00863AEA"/>
    <w:rsid w:val="00863B85"/>
    <w:rsid w:val="00863BD3"/>
    <w:rsid w:val="00863F37"/>
    <w:rsid w:val="00863F98"/>
    <w:rsid w:val="0086406B"/>
    <w:rsid w:val="0086407E"/>
    <w:rsid w:val="00864974"/>
    <w:rsid w:val="00864C8C"/>
    <w:rsid w:val="0086540E"/>
    <w:rsid w:val="0086540F"/>
    <w:rsid w:val="0086549A"/>
    <w:rsid w:val="00865776"/>
    <w:rsid w:val="008659FB"/>
    <w:rsid w:val="00865D0B"/>
    <w:rsid w:val="00865D31"/>
    <w:rsid w:val="00865E1B"/>
    <w:rsid w:val="00865F63"/>
    <w:rsid w:val="00866364"/>
    <w:rsid w:val="00866461"/>
    <w:rsid w:val="008666A6"/>
    <w:rsid w:val="00866E55"/>
    <w:rsid w:val="0086704D"/>
    <w:rsid w:val="0086709D"/>
    <w:rsid w:val="008671CA"/>
    <w:rsid w:val="00867526"/>
    <w:rsid w:val="00867651"/>
    <w:rsid w:val="00867699"/>
    <w:rsid w:val="00867B5A"/>
    <w:rsid w:val="00867BC4"/>
    <w:rsid w:val="00870258"/>
    <w:rsid w:val="00870589"/>
    <w:rsid w:val="00870B0C"/>
    <w:rsid w:val="0087144D"/>
    <w:rsid w:val="008716C6"/>
    <w:rsid w:val="00871761"/>
    <w:rsid w:val="0087189C"/>
    <w:rsid w:val="00871CE8"/>
    <w:rsid w:val="00871D64"/>
    <w:rsid w:val="00871DE2"/>
    <w:rsid w:val="00871F02"/>
    <w:rsid w:val="00871FAA"/>
    <w:rsid w:val="0087231B"/>
    <w:rsid w:val="008723F8"/>
    <w:rsid w:val="00872766"/>
    <w:rsid w:val="00872785"/>
    <w:rsid w:val="00872FA9"/>
    <w:rsid w:val="00873108"/>
    <w:rsid w:val="00873569"/>
    <w:rsid w:val="008738DE"/>
    <w:rsid w:val="00873DA6"/>
    <w:rsid w:val="00873EBD"/>
    <w:rsid w:val="00874009"/>
    <w:rsid w:val="008740E6"/>
    <w:rsid w:val="00874115"/>
    <w:rsid w:val="00874158"/>
    <w:rsid w:val="008743F3"/>
    <w:rsid w:val="0087444A"/>
    <w:rsid w:val="00874BDF"/>
    <w:rsid w:val="00874D0C"/>
    <w:rsid w:val="00874E12"/>
    <w:rsid w:val="00874E1E"/>
    <w:rsid w:val="00874E7E"/>
    <w:rsid w:val="00875139"/>
    <w:rsid w:val="00875187"/>
    <w:rsid w:val="00875410"/>
    <w:rsid w:val="00875AAA"/>
    <w:rsid w:val="00875D95"/>
    <w:rsid w:val="00875DB3"/>
    <w:rsid w:val="00875DBE"/>
    <w:rsid w:val="008763DD"/>
    <w:rsid w:val="008764DB"/>
    <w:rsid w:val="0087668A"/>
    <w:rsid w:val="00876739"/>
    <w:rsid w:val="00876AC3"/>
    <w:rsid w:val="00876C88"/>
    <w:rsid w:val="00876DE3"/>
    <w:rsid w:val="00876FCD"/>
    <w:rsid w:val="0087735E"/>
    <w:rsid w:val="00877554"/>
    <w:rsid w:val="008777AA"/>
    <w:rsid w:val="00877AFE"/>
    <w:rsid w:val="00877E69"/>
    <w:rsid w:val="0088046D"/>
    <w:rsid w:val="0088064E"/>
    <w:rsid w:val="00880B6C"/>
    <w:rsid w:val="00880C88"/>
    <w:rsid w:val="00880EDF"/>
    <w:rsid w:val="0088101C"/>
    <w:rsid w:val="008811FD"/>
    <w:rsid w:val="00881324"/>
    <w:rsid w:val="008814EB"/>
    <w:rsid w:val="00881600"/>
    <w:rsid w:val="008819C2"/>
    <w:rsid w:val="00881C28"/>
    <w:rsid w:val="00881D4A"/>
    <w:rsid w:val="0088208D"/>
    <w:rsid w:val="008823E0"/>
    <w:rsid w:val="0088285E"/>
    <w:rsid w:val="00882BA8"/>
    <w:rsid w:val="00882DE6"/>
    <w:rsid w:val="008832E3"/>
    <w:rsid w:val="0088366B"/>
    <w:rsid w:val="00883803"/>
    <w:rsid w:val="00883A20"/>
    <w:rsid w:val="00883D4D"/>
    <w:rsid w:val="00883F22"/>
    <w:rsid w:val="00884007"/>
    <w:rsid w:val="008842AC"/>
    <w:rsid w:val="008845A9"/>
    <w:rsid w:val="00884791"/>
    <w:rsid w:val="008849E0"/>
    <w:rsid w:val="00884A5B"/>
    <w:rsid w:val="00884B59"/>
    <w:rsid w:val="00884D2A"/>
    <w:rsid w:val="008850BA"/>
    <w:rsid w:val="008852BC"/>
    <w:rsid w:val="00885305"/>
    <w:rsid w:val="00885580"/>
    <w:rsid w:val="00885699"/>
    <w:rsid w:val="0088572B"/>
    <w:rsid w:val="00885876"/>
    <w:rsid w:val="00885AB5"/>
    <w:rsid w:val="0088608D"/>
    <w:rsid w:val="00886185"/>
    <w:rsid w:val="008861D9"/>
    <w:rsid w:val="0088638C"/>
    <w:rsid w:val="00886724"/>
    <w:rsid w:val="0088681B"/>
    <w:rsid w:val="00886853"/>
    <w:rsid w:val="00886885"/>
    <w:rsid w:val="00886ACA"/>
    <w:rsid w:val="00886EDF"/>
    <w:rsid w:val="008877F6"/>
    <w:rsid w:val="00887934"/>
    <w:rsid w:val="00887948"/>
    <w:rsid w:val="00887B71"/>
    <w:rsid w:val="00887DBC"/>
    <w:rsid w:val="00887FA1"/>
    <w:rsid w:val="00890295"/>
    <w:rsid w:val="008903F7"/>
    <w:rsid w:val="008907C9"/>
    <w:rsid w:val="008908E5"/>
    <w:rsid w:val="00890AEC"/>
    <w:rsid w:val="00890C4E"/>
    <w:rsid w:val="00891216"/>
    <w:rsid w:val="0089124E"/>
    <w:rsid w:val="00891291"/>
    <w:rsid w:val="00891329"/>
    <w:rsid w:val="00891A03"/>
    <w:rsid w:val="00891BAC"/>
    <w:rsid w:val="00891DF5"/>
    <w:rsid w:val="008925B5"/>
    <w:rsid w:val="008928B8"/>
    <w:rsid w:val="0089290E"/>
    <w:rsid w:val="00892F26"/>
    <w:rsid w:val="00893548"/>
    <w:rsid w:val="008939DD"/>
    <w:rsid w:val="00893A28"/>
    <w:rsid w:val="00893E3A"/>
    <w:rsid w:val="00894086"/>
    <w:rsid w:val="008944C7"/>
    <w:rsid w:val="008944F9"/>
    <w:rsid w:val="00894ADA"/>
    <w:rsid w:val="00894B58"/>
    <w:rsid w:val="00894CF8"/>
    <w:rsid w:val="00894FDC"/>
    <w:rsid w:val="008954F8"/>
    <w:rsid w:val="008957D3"/>
    <w:rsid w:val="00895A67"/>
    <w:rsid w:val="00895DC7"/>
    <w:rsid w:val="0089632F"/>
    <w:rsid w:val="00896414"/>
    <w:rsid w:val="0089673C"/>
    <w:rsid w:val="008969F5"/>
    <w:rsid w:val="00896A1F"/>
    <w:rsid w:val="00896C1D"/>
    <w:rsid w:val="00896E03"/>
    <w:rsid w:val="00896EDB"/>
    <w:rsid w:val="00896FCB"/>
    <w:rsid w:val="0089716F"/>
    <w:rsid w:val="00897566"/>
    <w:rsid w:val="00897C71"/>
    <w:rsid w:val="00897FE6"/>
    <w:rsid w:val="008A0069"/>
    <w:rsid w:val="008A04F3"/>
    <w:rsid w:val="008A0F54"/>
    <w:rsid w:val="008A1212"/>
    <w:rsid w:val="008A1220"/>
    <w:rsid w:val="008A16F9"/>
    <w:rsid w:val="008A1C0B"/>
    <w:rsid w:val="008A1CC1"/>
    <w:rsid w:val="008A1D3E"/>
    <w:rsid w:val="008A22A7"/>
    <w:rsid w:val="008A2A74"/>
    <w:rsid w:val="008A3038"/>
    <w:rsid w:val="008A31B4"/>
    <w:rsid w:val="008A3580"/>
    <w:rsid w:val="008A35D2"/>
    <w:rsid w:val="008A4B16"/>
    <w:rsid w:val="008A4D63"/>
    <w:rsid w:val="008A4D78"/>
    <w:rsid w:val="008A4E11"/>
    <w:rsid w:val="008A5438"/>
    <w:rsid w:val="008A5824"/>
    <w:rsid w:val="008A5865"/>
    <w:rsid w:val="008A5988"/>
    <w:rsid w:val="008A5D31"/>
    <w:rsid w:val="008A6116"/>
    <w:rsid w:val="008A6214"/>
    <w:rsid w:val="008A6223"/>
    <w:rsid w:val="008A62CB"/>
    <w:rsid w:val="008A63BB"/>
    <w:rsid w:val="008A658D"/>
    <w:rsid w:val="008A6CB0"/>
    <w:rsid w:val="008A6D62"/>
    <w:rsid w:val="008A718E"/>
    <w:rsid w:val="008A7292"/>
    <w:rsid w:val="008A7799"/>
    <w:rsid w:val="008A7C5D"/>
    <w:rsid w:val="008A7F12"/>
    <w:rsid w:val="008B018F"/>
    <w:rsid w:val="008B0520"/>
    <w:rsid w:val="008B0583"/>
    <w:rsid w:val="008B0A2F"/>
    <w:rsid w:val="008B0F57"/>
    <w:rsid w:val="008B0F7D"/>
    <w:rsid w:val="008B0FAB"/>
    <w:rsid w:val="008B121A"/>
    <w:rsid w:val="008B1271"/>
    <w:rsid w:val="008B13BD"/>
    <w:rsid w:val="008B13E9"/>
    <w:rsid w:val="008B2257"/>
    <w:rsid w:val="008B2436"/>
    <w:rsid w:val="008B2D84"/>
    <w:rsid w:val="008B3B51"/>
    <w:rsid w:val="008B3D4E"/>
    <w:rsid w:val="008B3F8F"/>
    <w:rsid w:val="008B3FC4"/>
    <w:rsid w:val="008B403D"/>
    <w:rsid w:val="008B4057"/>
    <w:rsid w:val="008B4145"/>
    <w:rsid w:val="008B4227"/>
    <w:rsid w:val="008B4709"/>
    <w:rsid w:val="008B4D89"/>
    <w:rsid w:val="008B5071"/>
    <w:rsid w:val="008B51C3"/>
    <w:rsid w:val="008B5290"/>
    <w:rsid w:val="008B52DB"/>
    <w:rsid w:val="008B57A0"/>
    <w:rsid w:val="008B59BE"/>
    <w:rsid w:val="008B5A96"/>
    <w:rsid w:val="008B5C41"/>
    <w:rsid w:val="008B60FF"/>
    <w:rsid w:val="008B63BE"/>
    <w:rsid w:val="008B653F"/>
    <w:rsid w:val="008B66AF"/>
    <w:rsid w:val="008B6A40"/>
    <w:rsid w:val="008B6B1F"/>
    <w:rsid w:val="008B6EC0"/>
    <w:rsid w:val="008B72EC"/>
    <w:rsid w:val="008B7586"/>
    <w:rsid w:val="008B76B0"/>
    <w:rsid w:val="008B7ADD"/>
    <w:rsid w:val="008B7EFB"/>
    <w:rsid w:val="008C0369"/>
    <w:rsid w:val="008C07CB"/>
    <w:rsid w:val="008C0A24"/>
    <w:rsid w:val="008C0A35"/>
    <w:rsid w:val="008C0A8F"/>
    <w:rsid w:val="008C17CB"/>
    <w:rsid w:val="008C1D4D"/>
    <w:rsid w:val="008C1DB1"/>
    <w:rsid w:val="008C2313"/>
    <w:rsid w:val="008C26A5"/>
    <w:rsid w:val="008C2AC7"/>
    <w:rsid w:val="008C2C46"/>
    <w:rsid w:val="008C2CFD"/>
    <w:rsid w:val="008C34FF"/>
    <w:rsid w:val="008C3729"/>
    <w:rsid w:val="008C394C"/>
    <w:rsid w:val="008C3B81"/>
    <w:rsid w:val="008C3EC6"/>
    <w:rsid w:val="008C3FDC"/>
    <w:rsid w:val="008C3FEA"/>
    <w:rsid w:val="008C40AE"/>
    <w:rsid w:val="008C4623"/>
    <w:rsid w:val="008C47AD"/>
    <w:rsid w:val="008C4884"/>
    <w:rsid w:val="008C4E93"/>
    <w:rsid w:val="008C546E"/>
    <w:rsid w:val="008C55C9"/>
    <w:rsid w:val="008C5622"/>
    <w:rsid w:val="008C5DAD"/>
    <w:rsid w:val="008C603A"/>
    <w:rsid w:val="008C69B1"/>
    <w:rsid w:val="008C6C53"/>
    <w:rsid w:val="008C6E43"/>
    <w:rsid w:val="008C6F1C"/>
    <w:rsid w:val="008C71C8"/>
    <w:rsid w:val="008C7289"/>
    <w:rsid w:val="008C7448"/>
    <w:rsid w:val="008C7AD2"/>
    <w:rsid w:val="008D0EFE"/>
    <w:rsid w:val="008D0F36"/>
    <w:rsid w:val="008D12DD"/>
    <w:rsid w:val="008D1517"/>
    <w:rsid w:val="008D1568"/>
    <w:rsid w:val="008D167D"/>
    <w:rsid w:val="008D1742"/>
    <w:rsid w:val="008D187E"/>
    <w:rsid w:val="008D1C63"/>
    <w:rsid w:val="008D1DAE"/>
    <w:rsid w:val="008D1E46"/>
    <w:rsid w:val="008D2195"/>
    <w:rsid w:val="008D2F47"/>
    <w:rsid w:val="008D3116"/>
    <w:rsid w:val="008D3278"/>
    <w:rsid w:val="008D3A95"/>
    <w:rsid w:val="008D3BB4"/>
    <w:rsid w:val="008D453C"/>
    <w:rsid w:val="008D492A"/>
    <w:rsid w:val="008D4AF6"/>
    <w:rsid w:val="008D4B58"/>
    <w:rsid w:val="008D4B7F"/>
    <w:rsid w:val="008D4B8A"/>
    <w:rsid w:val="008D501D"/>
    <w:rsid w:val="008D5446"/>
    <w:rsid w:val="008D56EE"/>
    <w:rsid w:val="008D5946"/>
    <w:rsid w:val="008D59C2"/>
    <w:rsid w:val="008D5B6E"/>
    <w:rsid w:val="008D5F0D"/>
    <w:rsid w:val="008D6541"/>
    <w:rsid w:val="008D754D"/>
    <w:rsid w:val="008D7777"/>
    <w:rsid w:val="008D7885"/>
    <w:rsid w:val="008D78D2"/>
    <w:rsid w:val="008D7D33"/>
    <w:rsid w:val="008D7D7B"/>
    <w:rsid w:val="008E04B3"/>
    <w:rsid w:val="008E0515"/>
    <w:rsid w:val="008E0545"/>
    <w:rsid w:val="008E0CF9"/>
    <w:rsid w:val="008E0EB6"/>
    <w:rsid w:val="008E0ED0"/>
    <w:rsid w:val="008E0F52"/>
    <w:rsid w:val="008E10C0"/>
    <w:rsid w:val="008E17C3"/>
    <w:rsid w:val="008E1909"/>
    <w:rsid w:val="008E1AC7"/>
    <w:rsid w:val="008E1D76"/>
    <w:rsid w:val="008E1EF0"/>
    <w:rsid w:val="008E1EF7"/>
    <w:rsid w:val="008E2035"/>
    <w:rsid w:val="008E216C"/>
    <w:rsid w:val="008E2316"/>
    <w:rsid w:val="008E2621"/>
    <w:rsid w:val="008E2768"/>
    <w:rsid w:val="008E297B"/>
    <w:rsid w:val="008E3063"/>
    <w:rsid w:val="008E3431"/>
    <w:rsid w:val="008E34BE"/>
    <w:rsid w:val="008E3668"/>
    <w:rsid w:val="008E38E9"/>
    <w:rsid w:val="008E3AA8"/>
    <w:rsid w:val="008E3E57"/>
    <w:rsid w:val="008E3F20"/>
    <w:rsid w:val="008E4011"/>
    <w:rsid w:val="008E42CE"/>
    <w:rsid w:val="008E42F4"/>
    <w:rsid w:val="008E4333"/>
    <w:rsid w:val="008E4A12"/>
    <w:rsid w:val="008E4A31"/>
    <w:rsid w:val="008E4B64"/>
    <w:rsid w:val="008E4CD1"/>
    <w:rsid w:val="008E4CD9"/>
    <w:rsid w:val="008E4F7D"/>
    <w:rsid w:val="008E5381"/>
    <w:rsid w:val="008E53F3"/>
    <w:rsid w:val="008E5532"/>
    <w:rsid w:val="008E5657"/>
    <w:rsid w:val="008E56F7"/>
    <w:rsid w:val="008E577F"/>
    <w:rsid w:val="008E59F6"/>
    <w:rsid w:val="008E5E51"/>
    <w:rsid w:val="008E5E8B"/>
    <w:rsid w:val="008E5EBD"/>
    <w:rsid w:val="008E5EE5"/>
    <w:rsid w:val="008E63F1"/>
    <w:rsid w:val="008E6714"/>
    <w:rsid w:val="008E6D72"/>
    <w:rsid w:val="008E6D91"/>
    <w:rsid w:val="008E6E80"/>
    <w:rsid w:val="008E789E"/>
    <w:rsid w:val="008E7926"/>
    <w:rsid w:val="008E7D2A"/>
    <w:rsid w:val="008E7D84"/>
    <w:rsid w:val="008F00DB"/>
    <w:rsid w:val="008F011C"/>
    <w:rsid w:val="008F0323"/>
    <w:rsid w:val="008F032A"/>
    <w:rsid w:val="008F0432"/>
    <w:rsid w:val="008F0A84"/>
    <w:rsid w:val="008F0CFB"/>
    <w:rsid w:val="008F1095"/>
    <w:rsid w:val="008F1264"/>
    <w:rsid w:val="008F12FF"/>
    <w:rsid w:val="008F13F8"/>
    <w:rsid w:val="008F1418"/>
    <w:rsid w:val="008F174D"/>
    <w:rsid w:val="008F1C93"/>
    <w:rsid w:val="008F1FDB"/>
    <w:rsid w:val="008F222E"/>
    <w:rsid w:val="008F2908"/>
    <w:rsid w:val="008F2C71"/>
    <w:rsid w:val="008F353F"/>
    <w:rsid w:val="008F3C70"/>
    <w:rsid w:val="008F3CA1"/>
    <w:rsid w:val="008F3DA2"/>
    <w:rsid w:val="008F3DA4"/>
    <w:rsid w:val="008F47C6"/>
    <w:rsid w:val="008F4D8F"/>
    <w:rsid w:val="008F4F1B"/>
    <w:rsid w:val="008F4FA9"/>
    <w:rsid w:val="008F534F"/>
    <w:rsid w:val="008F54BC"/>
    <w:rsid w:val="008F558E"/>
    <w:rsid w:val="008F56A0"/>
    <w:rsid w:val="008F5773"/>
    <w:rsid w:val="008F5B17"/>
    <w:rsid w:val="008F5E89"/>
    <w:rsid w:val="008F5F68"/>
    <w:rsid w:val="008F6022"/>
    <w:rsid w:val="008F6502"/>
    <w:rsid w:val="008F6647"/>
    <w:rsid w:val="008F6834"/>
    <w:rsid w:val="008F695B"/>
    <w:rsid w:val="008F6A33"/>
    <w:rsid w:val="008F700E"/>
    <w:rsid w:val="008F72E2"/>
    <w:rsid w:val="008F73D3"/>
    <w:rsid w:val="008F766F"/>
    <w:rsid w:val="008F7771"/>
    <w:rsid w:val="008F780F"/>
    <w:rsid w:val="008F7910"/>
    <w:rsid w:val="008F7DD7"/>
    <w:rsid w:val="008F7EDE"/>
    <w:rsid w:val="00900159"/>
    <w:rsid w:val="00900343"/>
    <w:rsid w:val="0090050B"/>
    <w:rsid w:val="009005F7"/>
    <w:rsid w:val="0090060C"/>
    <w:rsid w:val="009006A2"/>
    <w:rsid w:val="00900965"/>
    <w:rsid w:val="00900AA3"/>
    <w:rsid w:val="00900F31"/>
    <w:rsid w:val="00900F9A"/>
    <w:rsid w:val="0090102B"/>
    <w:rsid w:val="009012FD"/>
    <w:rsid w:val="00901448"/>
    <w:rsid w:val="00901764"/>
    <w:rsid w:val="0090182A"/>
    <w:rsid w:val="00901D00"/>
    <w:rsid w:val="00901D60"/>
    <w:rsid w:val="009022A8"/>
    <w:rsid w:val="009026A5"/>
    <w:rsid w:val="00902745"/>
    <w:rsid w:val="00902857"/>
    <w:rsid w:val="00902E34"/>
    <w:rsid w:val="00902E8A"/>
    <w:rsid w:val="00903124"/>
    <w:rsid w:val="009031D9"/>
    <w:rsid w:val="009036BC"/>
    <w:rsid w:val="0090377D"/>
    <w:rsid w:val="00903D30"/>
    <w:rsid w:val="00904414"/>
    <w:rsid w:val="0090445E"/>
    <w:rsid w:val="009045C8"/>
    <w:rsid w:val="00904C71"/>
    <w:rsid w:val="00904F99"/>
    <w:rsid w:val="00905197"/>
    <w:rsid w:val="009052F3"/>
    <w:rsid w:val="00905360"/>
    <w:rsid w:val="009055D5"/>
    <w:rsid w:val="009056E2"/>
    <w:rsid w:val="00905C47"/>
    <w:rsid w:val="00905F85"/>
    <w:rsid w:val="00906087"/>
    <w:rsid w:val="0090614A"/>
    <w:rsid w:val="00906337"/>
    <w:rsid w:val="00906379"/>
    <w:rsid w:val="009068DD"/>
    <w:rsid w:val="00906A8C"/>
    <w:rsid w:val="00906AF6"/>
    <w:rsid w:val="00906DE1"/>
    <w:rsid w:val="0090700F"/>
    <w:rsid w:val="00907026"/>
    <w:rsid w:val="0090750A"/>
    <w:rsid w:val="009077FE"/>
    <w:rsid w:val="00907A16"/>
    <w:rsid w:val="00907B6B"/>
    <w:rsid w:val="00907F1F"/>
    <w:rsid w:val="009101EA"/>
    <w:rsid w:val="00910294"/>
    <w:rsid w:val="0091053C"/>
    <w:rsid w:val="009105A5"/>
    <w:rsid w:val="009106FC"/>
    <w:rsid w:val="009108E5"/>
    <w:rsid w:val="00910E58"/>
    <w:rsid w:val="009115CE"/>
    <w:rsid w:val="009118BB"/>
    <w:rsid w:val="0091191F"/>
    <w:rsid w:val="00911953"/>
    <w:rsid w:val="00911E7D"/>
    <w:rsid w:val="00911F01"/>
    <w:rsid w:val="00912003"/>
    <w:rsid w:val="009120A9"/>
    <w:rsid w:val="00912C09"/>
    <w:rsid w:val="009134C3"/>
    <w:rsid w:val="0091375D"/>
    <w:rsid w:val="0091381B"/>
    <w:rsid w:val="00914010"/>
    <w:rsid w:val="00914148"/>
    <w:rsid w:val="00914178"/>
    <w:rsid w:val="009143D9"/>
    <w:rsid w:val="00914EC9"/>
    <w:rsid w:val="009157BF"/>
    <w:rsid w:val="00915B81"/>
    <w:rsid w:val="00915D6B"/>
    <w:rsid w:val="009160DF"/>
    <w:rsid w:val="009162BF"/>
    <w:rsid w:val="009162C7"/>
    <w:rsid w:val="00916EC2"/>
    <w:rsid w:val="00917095"/>
    <w:rsid w:val="00917A47"/>
    <w:rsid w:val="0092007D"/>
    <w:rsid w:val="00920137"/>
    <w:rsid w:val="0092030D"/>
    <w:rsid w:val="0092064B"/>
    <w:rsid w:val="00920CFC"/>
    <w:rsid w:val="009213BD"/>
    <w:rsid w:val="009214A7"/>
    <w:rsid w:val="00921E09"/>
    <w:rsid w:val="00922271"/>
    <w:rsid w:val="009222D0"/>
    <w:rsid w:val="009230A6"/>
    <w:rsid w:val="00923140"/>
    <w:rsid w:val="0092324F"/>
    <w:rsid w:val="0092370D"/>
    <w:rsid w:val="009240CE"/>
    <w:rsid w:val="00924407"/>
    <w:rsid w:val="00924495"/>
    <w:rsid w:val="009244BB"/>
    <w:rsid w:val="00924627"/>
    <w:rsid w:val="009247AA"/>
    <w:rsid w:val="0092481C"/>
    <w:rsid w:val="00924836"/>
    <w:rsid w:val="0092493D"/>
    <w:rsid w:val="00924D2D"/>
    <w:rsid w:val="009250A8"/>
    <w:rsid w:val="0092560D"/>
    <w:rsid w:val="0092580A"/>
    <w:rsid w:val="009259E0"/>
    <w:rsid w:val="00925BE6"/>
    <w:rsid w:val="00925D33"/>
    <w:rsid w:val="00925F8C"/>
    <w:rsid w:val="009260D5"/>
    <w:rsid w:val="0092643E"/>
    <w:rsid w:val="00926697"/>
    <w:rsid w:val="009267D4"/>
    <w:rsid w:val="00926A12"/>
    <w:rsid w:val="00926BFE"/>
    <w:rsid w:val="00926ED7"/>
    <w:rsid w:val="00926F61"/>
    <w:rsid w:val="00926FA9"/>
    <w:rsid w:val="009271C1"/>
    <w:rsid w:val="00927418"/>
    <w:rsid w:val="009279A7"/>
    <w:rsid w:val="00927BD8"/>
    <w:rsid w:val="0093014E"/>
    <w:rsid w:val="00930196"/>
    <w:rsid w:val="00930413"/>
    <w:rsid w:val="0093064F"/>
    <w:rsid w:val="00930744"/>
    <w:rsid w:val="0093099F"/>
    <w:rsid w:val="00930B9E"/>
    <w:rsid w:val="00930DED"/>
    <w:rsid w:val="0093123D"/>
    <w:rsid w:val="00931442"/>
    <w:rsid w:val="00931525"/>
    <w:rsid w:val="0093183C"/>
    <w:rsid w:val="00931960"/>
    <w:rsid w:val="00931C8B"/>
    <w:rsid w:val="00931EE0"/>
    <w:rsid w:val="00931FB3"/>
    <w:rsid w:val="0093202A"/>
    <w:rsid w:val="0093220F"/>
    <w:rsid w:val="00932642"/>
    <w:rsid w:val="00932799"/>
    <w:rsid w:val="00932F42"/>
    <w:rsid w:val="00933040"/>
    <w:rsid w:val="009330E9"/>
    <w:rsid w:val="00933F54"/>
    <w:rsid w:val="009340D0"/>
    <w:rsid w:val="00934233"/>
    <w:rsid w:val="00934508"/>
    <w:rsid w:val="00934A9B"/>
    <w:rsid w:val="00934C63"/>
    <w:rsid w:val="00934D97"/>
    <w:rsid w:val="00934F5A"/>
    <w:rsid w:val="009350FB"/>
    <w:rsid w:val="009351CC"/>
    <w:rsid w:val="00935666"/>
    <w:rsid w:val="00935A2E"/>
    <w:rsid w:val="00935C07"/>
    <w:rsid w:val="00935CF0"/>
    <w:rsid w:val="00935D15"/>
    <w:rsid w:val="00935D80"/>
    <w:rsid w:val="00935E16"/>
    <w:rsid w:val="00935FD9"/>
    <w:rsid w:val="0093693B"/>
    <w:rsid w:val="00936D45"/>
    <w:rsid w:val="00937D63"/>
    <w:rsid w:val="00940BAD"/>
    <w:rsid w:val="00940D9D"/>
    <w:rsid w:val="009411FB"/>
    <w:rsid w:val="00941445"/>
    <w:rsid w:val="009414A9"/>
    <w:rsid w:val="009417E5"/>
    <w:rsid w:val="009418D4"/>
    <w:rsid w:val="00941A1F"/>
    <w:rsid w:val="00941B28"/>
    <w:rsid w:val="00941B71"/>
    <w:rsid w:val="00941D72"/>
    <w:rsid w:val="00941DF9"/>
    <w:rsid w:val="00941FD9"/>
    <w:rsid w:val="00942175"/>
    <w:rsid w:val="009421AD"/>
    <w:rsid w:val="0094221C"/>
    <w:rsid w:val="00942A33"/>
    <w:rsid w:val="00942A57"/>
    <w:rsid w:val="00942E24"/>
    <w:rsid w:val="009433F0"/>
    <w:rsid w:val="00943873"/>
    <w:rsid w:val="0094409C"/>
    <w:rsid w:val="00944159"/>
    <w:rsid w:val="0094427C"/>
    <w:rsid w:val="009443E9"/>
    <w:rsid w:val="00944519"/>
    <w:rsid w:val="009449B2"/>
    <w:rsid w:val="00944A82"/>
    <w:rsid w:val="00944B84"/>
    <w:rsid w:val="00944BA5"/>
    <w:rsid w:val="00944D7F"/>
    <w:rsid w:val="00944E09"/>
    <w:rsid w:val="009455E2"/>
    <w:rsid w:val="009456F3"/>
    <w:rsid w:val="00945FF9"/>
    <w:rsid w:val="009463C7"/>
    <w:rsid w:val="009464B5"/>
    <w:rsid w:val="009464C1"/>
    <w:rsid w:val="0094664B"/>
    <w:rsid w:val="0094672B"/>
    <w:rsid w:val="00946AEB"/>
    <w:rsid w:val="00946C4D"/>
    <w:rsid w:val="00946E0E"/>
    <w:rsid w:val="00946EDA"/>
    <w:rsid w:val="0094734E"/>
    <w:rsid w:val="009474D9"/>
    <w:rsid w:val="009477FC"/>
    <w:rsid w:val="009478B8"/>
    <w:rsid w:val="00947D6F"/>
    <w:rsid w:val="00947DF4"/>
    <w:rsid w:val="00947FF4"/>
    <w:rsid w:val="00950108"/>
    <w:rsid w:val="0095019A"/>
    <w:rsid w:val="00950617"/>
    <w:rsid w:val="00951B86"/>
    <w:rsid w:val="00951CF6"/>
    <w:rsid w:val="00951ED6"/>
    <w:rsid w:val="0095214D"/>
    <w:rsid w:val="0095237C"/>
    <w:rsid w:val="00952497"/>
    <w:rsid w:val="00952717"/>
    <w:rsid w:val="0095285B"/>
    <w:rsid w:val="00952B58"/>
    <w:rsid w:val="00952CA7"/>
    <w:rsid w:val="0095333A"/>
    <w:rsid w:val="009538AA"/>
    <w:rsid w:val="009539C8"/>
    <w:rsid w:val="009539D9"/>
    <w:rsid w:val="00953A15"/>
    <w:rsid w:val="00953B54"/>
    <w:rsid w:val="00953DA4"/>
    <w:rsid w:val="00953FE9"/>
    <w:rsid w:val="00954372"/>
    <w:rsid w:val="00954417"/>
    <w:rsid w:val="0095481C"/>
    <w:rsid w:val="00954EF1"/>
    <w:rsid w:val="0095514E"/>
    <w:rsid w:val="009551F1"/>
    <w:rsid w:val="0095526F"/>
    <w:rsid w:val="00955695"/>
    <w:rsid w:val="00955966"/>
    <w:rsid w:val="00956283"/>
    <w:rsid w:val="009565ED"/>
    <w:rsid w:val="00956662"/>
    <w:rsid w:val="009566D9"/>
    <w:rsid w:val="009567E6"/>
    <w:rsid w:val="00956C1A"/>
    <w:rsid w:val="00956CD1"/>
    <w:rsid w:val="00956DBA"/>
    <w:rsid w:val="00957076"/>
    <w:rsid w:val="00957132"/>
    <w:rsid w:val="00957673"/>
    <w:rsid w:val="009576FD"/>
    <w:rsid w:val="009578EB"/>
    <w:rsid w:val="009578FF"/>
    <w:rsid w:val="00957971"/>
    <w:rsid w:val="009603C1"/>
    <w:rsid w:val="00960446"/>
    <w:rsid w:val="0096050C"/>
    <w:rsid w:val="009606C9"/>
    <w:rsid w:val="00960777"/>
    <w:rsid w:val="00960B12"/>
    <w:rsid w:val="009610ED"/>
    <w:rsid w:val="00961390"/>
    <w:rsid w:val="009616B6"/>
    <w:rsid w:val="00961EE9"/>
    <w:rsid w:val="00961F65"/>
    <w:rsid w:val="00962151"/>
    <w:rsid w:val="00962317"/>
    <w:rsid w:val="0096235E"/>
    <w:rsid w:val="00962554"/>
    <w:rsid w:val="00962D0F"/>
    <w:rsid w:val="00962E92"/>
    <w:rsid w:val="009630A2"/>
    <w:rsid w:val="009633BB"/>
    <w:rsid w:val="00963A36"/>
    <w:rsid w:val="00963A72"/>
    <w:rsid w:val="00964104"/>
    <w:rsid w:val="00964311"/>
    <w:rsid w:val="009643DA"/>
    <w:rsid w:val="00964494"/>
    <w:rsid w:val="009644B7"/>
    <w:rsid w:val="0096485F"/>
    <w:rsid w:val="00964AED"/>
    <w:rsid w:val="00964FBF"/>
    <w:rsid w:val="009651F1"/>
    <w:rsid w:val="0096527A"/>
    <w:rsid w:val="009658A7"/>
    <w:rsid w:val="00965C40"/>
    <w:rsid w:val="00965FA1"/>
    <w:rsid w:val="0096603F"/>
    <w:rsid w:val="009667DB"/>
    <w:rsid w:val="00966B3D"/>
    <w:rsid w:val="00966BDE"/>
    <w:rsid w:val="009672B6"/>
    <w:rsid w:val="00967354"/>
    <w:rsid w:val="009674F6"/>
    <w:rsid w:val="00967552"/>
    <w:rsid w:val="00967664"/>
    <w:rsid w:val="00967733"/>
    <w:rsid w:val="0096773A"/>
    <w:rsid w:val="00967CB1"/>
    <w:rsid w:val="00967CDE"/>
    <w:rsid w:val="00967E60"/>
    <w:rsid w:val="00970005"/>
    <w:rsid w:val="0097021A"/>
    <w:rsid w:val="0097071E"/>
    <w:rsid w:val="00970726"/>
    <w:rsid w:val="00970874"/>
    <w:rsid w:val="00970B79"/>
    <w:rsid w:val="00970C2A"/>
    <w:rsid w:val="00970DB8"/>
    <w:rsid w:val="00971592"/>
    <w:rsid w:val="00971617"/>
    <w:rsid w:val="009717B7"/>
    <w:rsid w:val="009717F8"/>
    <w:rsid w:val="00971A46"/>
    <w:rsid w:val="00971C2C"/>
    <w:rsid w:val="00971DDF"/>
    <w:rsid w:val="00971EAF"/>
    <w:rsid w:val="009721B4"/>
    <w:rsid w:val="0097225C"/>
    <w:rsid w:val="009726EA"/>
    <w:rsid w:val="0097294B"/>
    <w:rsid w:val="00972AE6"/>
    <w:rsid w:val="009731D6"/>
    <w:rsid w:val="00973305"/>
    <w:rsid w:val="0097366E"/>
    <w:rsid w:val="0097372E"/>
    <w:rsid w:val="00973854"/>
    <w:rsid w:val="00973B27"/>
    <w:rsid w:val="00973FC6"/>
    <w:rsid w:val="0097401A"/>
    <w:rsid w:val="009741F4"/>
    <w:rsid w:val="00974746"/>
    <w:rsid w:val="009748B2"/>
    <w:rsid w:val="00974A82"/>
    <w:rsid w:val="00974A98"/>
    <w:rsid w:val="00975119"/>
    <w:rsid w:val="0097519B"/>
    <w:rsid w:val="00975710"/>
    <w:rsid w:val="00975971"/>
    <w:rsid w:val="009759CC"/>
    <w:rsid w:val="00975D54"/>
    <w:rsid w:val="009763ED"/>
    <w:rsid w:val="009767EE"/>
    <w:rsid w:val="00976806"/>
    <w:rsid w:val="00976B4B"/>
    <w:rsid w:val="00976F04"/>
    <w:rsid w:val="009777F4"/>
    <w:rsid w:val="00977AD8"/>
    <w:rsid w:val="00977CCC"/>
    <w:rsid w:val="00977FA1"/>
    <w:rsid w:val="00980299"/>
    <w:rsid w:val="00980757"/>
    <w:rsid w:val="00980A10"/>
    <w:rsid w:val="00980BCD"/>
    <w:rsid w:val="00981130"/>
    <w:rsid w:val="009812EF"/>
    <w:rsid w:val="00981A47"/>
    <w:rsid w:val="00981B76"/>
    <w:rsid w:val="0098229C"/>
    <w:rsid w:val="00982802"/>
    <w:rsid w:val="0098289D"/>
    <w:rsid w:val="00982B7E"/>
    <w:rsid w:val="009835E0"/>
    <w:rsid w:val="0098363A"/>
    <w:rsid w:val="009836A7"/>
    <w:rsid w:val="00983934"/>
    <w:rsid w:val="00983A12"/>
    <w:rsid w:val="00983C39"/>
    <w:rsid w:val="00983D46"/>
    <w:rsid w:val="00983DCA"/>
    <w:rsid w:val="00984168"/>
    <w:rsid w:val="00984609"/>
    <w:rsid w:val="00984952"/>
    <w:rsid w:val="009850B8"/>
    <w:rsid w:val="009852F4"/>
    <w:rsid w:val="00985B1B"/>
    <w:rsid w:val="00985BAC"/>
    <w:rsid w:val="00985BC7"/>
    <w:rsid w:val="00985ED4"/>
    <w:rsid w:val="00985EF7"/>
    <w:rsid w:val="00986093"/>
    <w:rsid w:val="00986146"/>
    <w:rsid w:val="009861AD"/>
    <w:rsid w:val="0098632C"/>
    <w:rsid w:val="0098639C"/>
    <w:rsid w:val="00986CF9"/>
    <w:rsid w:val="00986E46"/>
    <w:rsid w:val="009870C6"/>
    <w:rsid w:val="0098717C"/>
    <w:rsid w:val="0098727B"/>
    <w:rsid w:val="0098732F"/>
    <w:rsid w:val="00987416"/>
    <w:rsid w:val="0098774E"/>
    <w:rsid w:val="00987BE7"/>
    <w:rsid w:val="0099038B"/>
    <w:rsid w:val="00990A05"/>
    <w:rsid w:val="00990C0E"/>
    <w:rsid w:val="00990D75"/>
    <w:rsid w:val="00990DFE"/>
    <w:rsid w:val="00990FE3"/>
    <w:rsid w:val="00991093"/>
    <w:rsid w:val="009910D3"/>
    <w:rsid w:val="00991296"/>
    <w:rsid w:val="0099159D"/>
    <w:rsid w:val="00991603"/>
    <w:rsid w:val="0099163B"/>
    <w:rsid w:val="00991C72"/>
    <w:rsid w:val="00991EAE"/>
    <w:rsid w:val="00991F29"/>
    <w:rsid w:val="0099203A"/>
    <w:rsid w:val="00992343"/>
    <w:rsid w:val="00992474"/>
    <w:rsid w:val="00992A9F"/>
    <w:rsid w:val="00992F38"/>
    <w:rsid w:val="0099345F"/>
    <w:rsid w:val="00993488"/>
    <w:rsid w:val="0099356B"/>
    <w:rsid w:val="0099383D"/>
    <w:rsid w:val="009938B1"/>
    <w:rsid w:val="00993C25"/>
    <w:rsid w:val="00994022"/>
    <w:rsid w:val="00994D33"/>
    <w:rsid w:val="00994D90"/>
    <w:rsid w:val="00994F23"/>
    <w:rsid w:val="0099567A"/>
    <w:rsid w:val="00995B1D"/>
    <w:rsid w:val="00995F51"/>
    <w:rsid w:val="00996166"/>
    <w:rsid w:val="00996258"/>
    <w:rsid w:val="00996306"/>
    <w:rsid w:val="009966F1"/>
    <w:rsid w:val="00996744"/>
    <w:rsid w:val="009967F0"/>
    <w:rsid w:val="009969B8"/>
    <w:rsid w:val="00996DCC"/>
    <w:rsid w:val="00996F0F"/>
    <w:rsid w:val="009971F9"/>
    <w:rsid w:val="00997465"/>
    <w:rsid w:val="0099781B"/>
    <w:rsid w:val="00997CF4"/>
    <w:rsid w:val="00997CF5"/>
    <w:rsid w:val="009A0071"/>
    <w:rsid w:val="009A0475"/>
    <w:rsid w:val="009A0CCC"/>
    <w:rsid w:val="009A0D36"/>
    <w:rsid w:val="009A0D51"/>
    <w:rsid w:val="009A0F4E"/>
    <w:rsid w:val="009A0FD0"/>
    <w:rsid w:val="009A1169"/>
    <w:rsid w:val="009A164C"/>
    <w:rsid w:val="009A1AAC"/>
    <w:rsid w:val="009A1C80"/>
    <w:rsid w:val="009A1ED4"/>
    <w:rsid w:val="009A1FE4"/>
    <w:rsid w:val="009A210B"/>
    <w:rsid w:val="009A2616"/>
    <w:rsid w:val="009A26C8"/>
    <w:rsid w:val="009A2BB6"/>
    <w:rsid w:val="009A2CB8"/>
    <w:rsid w:val="009A3679"/>
    <w:rsid w:val="009A3789"/>
    <w:rsid w:val="009A3C95"/>
    <w:rsid w:val="009A3CC7"/>
    <w:rsid w:val="009A4016"/>
    <w:rsid w:val="009A424C"/>
    <w:rsid w:val="009A45A2"/>
    <w:rsid w:val="009A4A49"/>
    <w:rsid w:val="009A4BEE"/>
    <w:rsid w:val="009A4CD9"/>
    <w:rsid w:val="009A5943"/>
    <w:rsid w:val="009A5A8A"/>
    <w:rsid w:val="009A5B15"/>
    <w:rsid w:val="009A5BBB"/>
    <w:rsid w:val="009A6499"/>
    <w:rsid w:val="009A6552"/>
    <w:rsid w:val="009A6919"/>
    <w:rsid w:val="009A6A39"/>
    <w:rsid w:val="009A6A81"/>
    <w:rsid w:val="009A6AC7"/>
    <w:rsid w:val="009A70DC"/>
    <w:rsid w:val="009A72BF"/>
    <w:rsid w:val="009A7DFD"/>
    <w:rsid w:val="009B0408"/>
    <w:rsid w:val="009B05DC"/>
    <w:rsid w:val="009B0843"/>
    <w:rsid w:val="009B096E"/>
    <w:rsid w:val="009B0DEE"/>
    <w:rsid w:val="009B1335"/>
    <w:rsid w:val="009B176D"/>
    <w:rsid w:val="009B1E47"/>
    <w:rsid w:val="009B1F45"/>
    <w:rsid w:val="009B203F"/>
    <w:rsid w:val="009B20AD"/>
    <w:rsid w:val="009B2454"/>
    <w:rsid w:val="009B25BB"/>
    <w:rsid w:val="009B276C"/>
    <w:rsid w:val="009B2CED"/>
    <w:rsid w:val="009B2D85"/>
    <w:rsid w:val="009B300D"/>
    <w:rsid w:val="009B3054"/>
    <w:rsid w:val="009B335D"/>
    <w:rsid w:val="009B3588"/>
    <w:rsid w:val="009B3594"/>
    <w:rsid w:val="009B35C8"/>
    <w:rsid w:val="009B3694"/>
    <w:rsid w:val="009B3769"/>
    <w:rsid w:val="009B3855"/>
    <w:rsid w:val="009B38C8"/>
    <w:rsid w:val="009B3C0C"/>
    <w:rsid w:val="009B3C90"/>
    <w:rsid w:val="009B4C35"/>
    <w:rsid w:val="009B50E8"/>
    <w:rsid w:val="009B5B8C"/>
    <w:rsid w:val="009B6140"/>
    <w:rsid w:val="009B6213"/>
    <w:rsid w:val="009B683C"/>
    <w:rsid w:val="009B70E4"/>
    <w:rsid w:val="009B729D"/>
    <w:rsid w:val="009B75E0"/>
    <w:rsid w:val="009B7629"/>
    <w:rsid w:val="009B76E3"/>
    <w:rsid w:val="009B76F9"/>
    <w:rsid w:val="009B790B"/>
    <w:rsid w:val="009B7A72"/>
    <w:rsid w:val="009B7B8B"/>
    <w:rsid w:val="009B7BB8"/>
    <w:rsid w:val="009B7E6F"/>
    <w:rsid w:val="009B7E99"/>
    <w:rsid w:val="009C021D"/>
    <w:rsid w:val="009C0E9B"/>
    <w:rsid w:val="009C0EB8"/>
    <w:rsid w:val="009C126A"/>
    <w:rsid w:val="009C1BFD"/>
    <w:rsid w:val="009C1D4C"/>
    <w:rsid w:val="009C1EEB"/>
    <w:rsid w:val="009C2691"/>
    <w:rsid w:val="009C2715"/>
    <w:rsid w:val="009C2DD2"/>
    <w:rsid w:val="009C35E9"/>
    <w:rsid w:val="009C395C"/>
    <w:rsid w:val="009C3982"/>
    <w:rsid w:val="009C3E54"/>
    <w:rsid w:val="009C441F"/>
    <w:rsid w:val="009C466D"/>
    <w:rsid w:val="009C475F"/>
    <w:rsid w:val="009C4A07"/>
    <w:rsid w:val="009C4B8E"/>
    <w:rsid w:val="009C4D63"/>
    <w:rsid w:val="009C50B1"/>
    <w:rsid w:val="009C51D5"/>
    <w:rsid w:val="009C528A"/>
    <w:rsid w:val="009C5355"/>
    <w:rsid w:val="009C5372"/>
    <w:rsid w:val="009C543C"/>
    <w:rsid w:val="009C577E"/>
    <w:rsid w:val="009C5794"/>
    <w:rsid w:val="009C5923"/>
    <w:rsid w:val="009C599A"/>
    <w:rsid w:val="009C5EFF"/>
    <w:rsid w:val="009C5F26"/>
    <w:rsid w:val="009C650E"/>
    <w:rsid w:val="009C65B7"/>
    <w:rsid w:val="009C689B"/>
    <w:rsid w:val="009C70DB"/>
    <w:rsid w:val="009C7174"/>
    <w:rsid w:val="009C71AD"/>
    <w:rsid w:val="009C729A"/>
    <w:rsid w:val="009C73B6"/>
    <w:rsid w:val="009C758A"/>
    <w:rsid w:val="009C75B1"/>
    <w:rsid w:val="009C7685"/>
    <w:rsid w:val="009C774A"/>
    <w:rsid w:val="009C7862"/>
    <w:rsid w:val="009C78DB"/>
    <w:rsid w:val="009C79F5"/>
    <w:rsid w:val="009C7B96"/>
    <w:rsid w:val="009C7D05"/>
    <w:rsid w:val="009D0F27"/>
    <w:rsid w:val="009D12F4"/>
    <w:rsid w:val="009D14E4"/>
    <w:rsid w:val="009D19BC"/>
    <w:rsid w:val="009D1CA1"/>
    <w:rsid w:val="009D2348"/>
    <w:rsid w:val="009D2559"/>
    <w:rsid w:val="009D2727"/>
    <w:rsid w:val="009D2E98"/>
    <w:rsid w:val="009D2EA8"/>
    <w:rsid w:val="009D2F0C"/>
    <w:rsid w:val="009D3306"/>
    <w:rsid w:val="009D3578"/>
    <w:rsid w:val="009D376D"/>
    <w:rsid w:val="009D38BA"/>
    <w:rsid w:val="009D3A5F"/>
    <w:rsid w:val="009D4354"/>
    <w:rsid w:val="009D446B"/>
    <w:rsid w:val="009D44D4"/>
    <w:rsid w:val="009D4890"/>
    <w:rsid w:val="009D4B46"/>
    <w:rsid w:val="009D4F88"/>
    <w:rsid w:val="009D5193"/>
    <w:rsid w:val="009D53FF"/>
    <w:rsid w:val="009D56C7"/>
    <w:rsid w:val="009D5C32"/>
    <w:rsid w:val="009D5C56"/>
    <w:rsid w:val="009D5F5C"/>
    <w:rsid w:val="009D5FA5"/>
    <w:rsid w:val="009D6108"/>
    <w:rsid w:val="009D6472"/>
    <w:rsid w:val="009D661A"/>
    <w:rsid w:val="009D66E7"/>
    <w:rsid w:val="009D69F3"/>
    <w:rsid w:val="009D6B7E"/>
    <w:rsid w:val="009D6C83"/>
    <w:rsid w:val="009D6CF0"/>
    <w:rsid w:val="009D6F96"/>
    <w:rsid w:val="009D6FBC"/>
    <w:rsid w:val="009D744C"/>
    <w:rsid w:val="009D79F4"/>
    <w:rsid w:val="009D7B03"/>
    <w:rsid w:val="009D7B42"/>
    <w:rsid w:val="009D7D19"/>
    <w:rsid w:val="009E008C"/>
    <w:rsid w:val="009E00AC"/>
    <w:rsid w:val="009E044D"/>
    <w:rsid w:val="009E04C2"/>
    <w:rsid w:val="009E0E5D"/>
    <w:rsid w:val="009E104B"/>
    <w:rsid w:val="009E126D"/>
    <w:rsid w:val="009E1290"/>
    <w:rsid w:val="009E1513"/>
    <w:rsid w:val="009E2684"/>
    <w:rsid w:val="009E2E6D"/>
    <w:rsid w:val="009E33D7"/>
    <w:rsid w:val="009E398D"/>
    <w:rsid w:val="009E3CD1"/>
    <w:rsid w:val="009E4CA7"/>
    <w:rsid w:val="009E5520"/>
    <w:rsid w:val="009E5638"/>
    <w:rsid w:val="009E56F8"/>
    <w:rsid w:val="009E5AF5"/>
    <w:rsid w:val="009E5BD4"/>
    <w:rsid w:val="009E5DBF"/>
    <w:rsid w:val="009E5EB5"/>
    <w:rsid w:val="009E5F35"/>
    <w:rsid w:val="009E5F7F"/>
    <w:rsid w:val="009E61B8"/>
    <w:rsid w:val="009E625A"/>
    <w:rsid w:val="009E6501"/>
    <w:rsid w:val="009E66FC"/>
    <w:rsid w:val="009E68A9"/>
    <w:rsid w:val="009E6D80"/>
    <w:rsid w:val="009E7096"/>
    <w:rsid w:val="009E7473"/>
    <w:rsid w:val="009E74B3"/>
    <w:rsid w:val="009E74F0"/>
    <w:rsid w:val="009E7F23"/>
    <w:rsid w:val="009F070E"/>
    <w:rsid w:val="009F0768"/>
    <w:rsid w:val="009F0E51"/>
    <w:rsid w:val="009F102A"/>
    <w:rsid w:val="009F151C"/>
    <w:rsid w:val="009F1AA6"/>
    <w:rsid w:val="009F1C35"/>
    <w:rsid w:val="009F1CF4"/>
    <w:rsid w:val="009F1F57"/>
    <w:rsid w:val="009F2382"/>
    <w:rsid w:val="009F2562"/>
    <w:rsid w:val="009F2773"/>
    <w:rsid w:val="009F2937"/>
    <w:rsid w:val="009F2943"/>
    <w:rsid w:val="009F2A19"/>
    <w:rsid w:val="009F2D2A"/>
    <w:rsid w:val="009F348F"/>
    <w:rsid w:val="009F34BB"/>
    <w:rsid w:val="009F3B0B"/>
    <w:rsid w:val="009F405A"/>
    <w:rsid w:val="009F4387"/>
    <w:rsid w:val="009F43E5"/>
    <w:rsid w:val="009F4459"/>
    <w:rsid w:val="009F44C6"/>
    <w:rsid w:val="009F44D8"/>
    <w:rsid w:val="009F4502"/>
    <w:rsid w:val="009F4A85"/>
    <w:rsid w:val="009F4B5E"/>
    <w:rsid w:val="009F514E"/>
    <w:rsid w:val="009F5650"/>
    <w:rsid w:val="009F5C98"/>
    <w:rsid w:val="009F5EF3"/>
    <w:rsid w:val="009F64C3"/>
    <w:rsid w:val="009F6658"/>
    <w:rsid w:val="009F67B1"/>
    <w:rsid w:val="009F6C7F"/>
    <w:rsid w:val="009F6D65"/>
    <w:rsid w:val="009F6D79"/>
    <w:rsid w:val="009F7515"/>
    <w:rsid w:val="009F764D"/>
    <w:rsid w:val="009F77D4"/>
    <w:rsid w:val="009F7867"/>
    <w:rsid w:val="009F7A19"/>
    <w:rsid w:val="009F7D66"/>
    <w:rsid w:val="00A000F2"/>
    <w:rsid w:val="00A001CE"/>
    <w:rsid w:val="00A0039E"/>
    <w:rsid w:val="00A003A7"/>
    <w:rsid w:val="00A005C1"/>
    <w:rsid w:val="00A00624"/>
    <w:rsid w:val="00A00BD2"/>
    <w:rsid w:val="00A00E56"/>
    <w:rsid w:val="00A0177F"/>
    <w:rsid w:val="00A0188D"/>
    <w:rsid w:val="00A01916"/>
    <w:rsid w:val="00A02438"/>
    <w:rsid w:val="00A027F3"/>
    <w:rsid w:val="00A03978"/>
    <w:rsid w:val="00A03A20"/>
    <w:rsid w:val="00A03AB1"/>
    <w:rsid w:val="00A03D32"/>
    <w:rsid w:val="00A03F6E"/>
    <w:rsid w:val="00A04479"/>
    <w:rsid w:val="00A0448E"/>
    <w:rsid w:val="00A044D9"/>
    <w:rsid w:val="00A0454B"/>
    <w:rsid w:val="00A0496D"/>
    <w:rsid w:val="00A04A69"/>
    <w:rsid w:val="00A04B97"/>
    <w:rsid w:val="00A04D7E"/>
    <w:rsid w:val="00A04F04"/>
    <w:rsid w:val="00A051D9"/>
    <w:rsid w:val="00A051F0"/>
    <w:rsid w:val="00A052DE"/>
    <w:rsid w:val="00A05CA3"/>
    <w:rsid w:val="00A05DF3"/>
    <w:rsid w:val="00A05EF3"/>
    <w:rsid w:val="00A05F9F"/>
    <w:rsid w:val="00A06037"/>
    <w:rsid w:val="00A06141"/>
    <w:rsid w:val="00A06350"/>
    <w:rsid w:val="00A06657"/>
    <w:rsid w:val="00A066D8"/>
    <w:rsid w:val="00A06AFD"/>
    <w:rsid w:val="00A06D78"/>
    <w:rsid w:val="00A0730B"/>
    <w:rsid w:val="00A075D9"/>
    <w:rsid w:val="00A0770F"/>
    <w:rsid w:val="00A07B47"/>
    <w:rsid w:val="00A07D1F"/>
    <w:rsid w:val="00A07E08"/>
    <w:rsid w:val="00A10103"/>
    <w:rsid w:val="00A10C10"/>
    <w:rsid w:val="00A10D79"/>
    <w:rsid w:val="00A10F18"/>
    <w:rsid w:val="00A11535"/>
    <w:rsid w:val="00A11926"/>
    <w:rsid w:val="00A11AC8"/>
    <w:rsid w:val="00A11E56"/>
    <w:rsid w:val="00A11EF6"/>
    <w:rsid w:val="00A11FFC"/>
    <w:rsid w:val="00A1223A"/>
    <w:rsid w:val="00A124C6"/>
    <w:rsid w:val="00A12768"/>
    <w:rsid w:val="00A12798"/>
    <w:rsid w:val="00A129DF"/>
    <w:rsid w:val="00A12B26"/>
    <w:rsid w:val="00A12B2E"/>
    <w:rsid w:val="00A12EBE"/>
    <w:rsid w:val="00A13100"/>
    <w:rsid w:val="00A131BB"/>
    <w:rsid w:val="00A13A09"/>
    <w:rsid w:val="00A13B76"/>
    <w:rsid w:val="00A13BB8"/>
    <w:rsid w:val="00A13DE1"/>
    <w:rsid w:val="00A13F3C"/>
    <w:rsid w:val="00A1418B"/>
    <w:rsid w:val="00A14370"/>
    <w:rsid w:val="00A14388"/>
    <w:rsid w:val="00A145D1"/>
    <w:rsid w:val="00A14D5A"/>
    <w:rsid w:val="00A153BE"/>
    <w:rsid w:val="00A1567F"/>
    <w:rsid w:val="00A158E5"/>
    <w:rsid w:val="00A159F4"/>
    <w:rsid w:val="00A15DEE"/>
    <w:rsid w:val="00A16462"/>
    <w:rsid w:val="00A1655E"/>
    <w:rsid w:val="00A1678B"/>
    <w:rsid w:val="00A167B5"/>
    <w:rsid w:val="00A16857"/>
    <w:rsid w:val="00A16889"/>
    <w:rsid w:val="00A16DBE"/>
    <w:rsid w:val="00A16E60"/>
    <w:rsid w:val="00A17196"/>
    <w:rsid w:val="00A179E0"/>
    <w:rsid w:val="00A17C4F"/>
    <w:rsid w:val="00A17FCE"/>
    <w:rsid w:val="00A20061"/>
    <w:rsid w:val="00A203F3"/>
    <w:rsid w:val="00A20653"/>
    <w:rsid w:val="00A209BE"/>
    <w:rsid w:val="00A20A39"/>
    <w:rsid w:val="00A21118"/>
    <w:rsid w:val="00A21258"/>
    <w:rsid w:val="00A2126E"/>
    <w:rsid w:val="00A21345"/>
    <w:rsid w:val="00A21B5E"/>
    <w:rsid w:val="00A21D9E"/>
    <w:rsid w:val="00A21E86"/>
    <w:rsid w:val="00A223D5"/>
    <w:rsid w:val="00A224F8"/>
    <w:rsid w:val="00A22760"/>
    <w:rsid w:val="00A22908"/>
    <w:rsid w:val="00A22E6D"/>
    <w:rsid w:val="00A22FD5"/>
    <w:rsid w:val="00A230A7"/>
    <w:rsid w:val="00A23736"/>
    <w:rsid w:val="00A238BD"/>
    <w:rsid w:val="00A23C41"/>
    <w:rsid w:val="00A23DCA"/>
    <w:rsid w:val="00A23F9D"/>
    <w:rsid w:val="00A240D8"/>
    <w:rsid w:val="00A243E4"/>
    <w:rsid w:val="00A2459D"/>
    <w:rsid w:val="00A247F3"/>
    <w:rsid w:val="00A24E23"/>
    <w:rsid w:val="00A2503F"/>
    <w:rsid w:val="00A25161"/>
    <w:rsid w:val="00A2566C"/>
    <w:rsid w:val="00A25824"/>
    <w:rsid w:val="00A25B73"/>
    <w:rsid w:val="00A25F05"/>
    <w:rsid w:val="00A2609D"/>
    <w:rsid w:val="00A260B4"/>
    <w:rsid w:val="00A260CC"/>
    <w:rsid w:val="00A26192"/>
    <w:rsid w:val="00A26491"/>
    <w:rsid w:val="00A26864"/>
    <w:rsid w:val="00A2686F"/>
    <w:rsid w:val="00A26916"/>
    <w:rsid w:val="00A26B77"/>
    <w:rsid w:val="00A27DB3"/>
    <w:rsid w:val="00A302D8"/>
    <w:rsid w:val="00A302F9"/>
    <w:rsid w:val="00A3048A"/>
    <w:rsid w:val="00A304BD"/>
    <w:rsid w:val="00A309BC"/>
    <w:rsid w:val="00A30B2D"/>
    <w:rsid w:val="00A30B66"/>
    <w:rsid w:val="00A30D5E"/>
    <w:rsid w:val="00A30E81"/>
    <w:rsid w:val="00A3110F"/>
    <w:rsid w:val="00A311AE"/>
    <w:rsid w:val="00A312A6"/>
    <w:rsid w:val="00A3130E"/>
    <w:rsid w:val="00A3193B"/>
    <w:rsid w:val="00A31A71"/>
    <w:rsid w:val="00A31ABF"/>
    <w:rsid w:val="00A31CE5"/>
    <w:rsid w:val="00A31D89"/>
    <w:rsid w:val="00A31E11"/>
    <w:rsid w:val="00A324CF"/>
    <w:rsid w:val="00A3287C"/>
    <w:rsid w:val="00A32B1A"/>
    <w:rsid w:val="00A32C1A"/>
    <w:rsid w:val="00A32E8B"/>
    <w:rsid w:val="00A32ED6"/>
    <w:rsid w:val="00A33361"/>
    <w:rsid w:val="00A33776"/>
    <w:rsid w:val="00A33AAA"/>
    <w:rsid w:val="00A33B8C"/>
    <w:rsid w:val="00A33DDE"/>
    <w:rsid w:val="00A33E8B"/>
    <w:rsid w:val="00A344A5"/>
    <w:rsid w:val="00A346C3"/>
    <w:rsid w:val="00A346F0"/>
    <w:rsid w:val="00A34D4A"/>
    <w:rsid w:val="00A34E1B"/>
    <w:rsid w:val="00A34F0B"/>
    <w:rsid w:val="00A35276"/>
    <w:rsid w:val="00A354A5"/>
    <w:rsid w:val="00A35693"/>
    <w:rsid w:val="00A35B1C"/>
    <w:rsid w:val="00A35F8A"/>
    <w:rsid w:val="00A35F8F"/>
    <w:rsid w:val="00A3607F"/>
    <w:rsid w:val="00A36155"/>
    <w:rsid w:val="00A36259"/>
    <w:rsid w:val="00A3629E"/>
    <w:rsid w:val="00A362C2"/>
    <w:rsid w:val="00A365AD"/>
    <w:rsid w:val="00A3686A"/>
    <w:rsid w:val="00A36B18"/>
    <w:rsid w:val="00A36B5E"/>
    <w:rsid w:val="00A36E2D"/>
    <w:rsid w:val="00A3702E"/>
    <w:rsid w:val="00A375B4"/>
    <w:rsid w:val="00A37622"/>
    <w:rsid w:val="00A37A4D"/>
    <w:rsid w:val="00A37B1A"/>
    <w:rsid w:val="00A37D83"/>
    <w:rsid w:val="00A37F98"/>
    <w:rsid w:val="00A40069"/>
    <w:rsid w:val="00A40125"/>
    <w:rsid w:val="00A40139"/>
    <w:rsid w:val="00A40246"/>
    <w:rsid w:val="00A40555"/>
    <w:rsid w:val="00A40669"/>
    <w:rsid w:val="00A412EF"/>
    <w:rsid w:val="00A416C4"/>
    <w:rsid w:val="00A4187D"/>
    <w:rsid w:val="00A41E19"/>
    <w:rsid w:val="00A41E33"/>
    <w:rsid w:val="00A41ED0"/>
    <w:rsid w:val="00A423DA"/>
    <w:rsid w:val="00A42521"/>
    <w:rsid w:val="00A42683"/>
    <w:rsid w:val="00A427C4"/>
    <w:rsid w:val="00A42A85"/>
    <w:rsid w:val="00A42C4C"/>
    <w:rsid w:val="00A42D07"/>
    <w:rsid w:val="00A42DED"/>
    <w:rsid w:val="00A42F1C"/>
    <w:rsid w:val="00A432E1"/>
    <w:rsid w:val="00A43473"/>
    <w:rsid w:val="00A445C5"/>
    <w:rsid w:val="00A446D5"/>
    <w:rsid w:val="00A447D1"/>
    <w:rsid w:val="00A44B43"/>
    <w:rsid w:val="00A4503E"/>
    <w:rsid w:val="00A450C0"/>
    <w:rsid w:val="00A4510E"/>
    <w:rsid w:val="00A45468"/>
    <w:rsid w:val="00A45C26"/>
    <w:rsid w:val="00A45D08"/>
    <w:rsid w:val="00A45DE2"/>
    <w:rsid w:val="00A461A5"/>
    <w:rsid w:val="00A467E5"/>
    <w:rsid w:val="00A468CC"/>
    <w:rsid w:val="00A468D4"/>
    <w:rsid w:val="00A46D66"/>
    <w:rsid w:val="00A47050"/>
    <w:rsid w:val="00A471A8"/>
    <w:rsid w:val="00A4791B"/>
    <w:rsid w:val="00A47A02"/>
    <w:rsid w:val="00A503E8"/>
    <w:rsid w:val="00A50663"/>
    <w:rsid w:val="00A507A4"/>
    <w:rsid w:val="00A50A48"/>
    <w:rsid w:val="00A50F5F"/>
    <w:rsid w:val="00A510BB"/>
    <w:rsid w:val="00A51180"/>
    <w:rsid w:val="00A51242"/>
    <w:rsid w:val="00A5132E"/>
    <w:rsid w:val="00A51522"/>
    <w:rsid w:val="00A51573"/>
    <w:rsid w:val="00A51A5E"/>
    <w:rsid w:val="00A51CDF"/>
    <w:rsid w:val="00A51D2F"/>
    <w:rsid w:val="00A51F87"/>
    <w:rsid w:val="00A521BA"/>
    <w:rsid w:val="00A521C1"/>
    <w:rsid w:val="00A52316"/>
    <w:rsid w:val="00A5268A"/>
    <w:rsid w:val="00A52895"/>
    <w:rsid w:val="00A529F0"/>
    <w:rsid w:val="00A52D7D"/>
    <w:rsid w:val="00A5301C"/>
    <w:rsid w:val="00A5351D"/>
    <w:rsid w:val="00A536F7"/>
    <w:rsid w:val="00A539A5"/>
    <w:rsid w:val="00A53DA0"/>
    <w:rsid w:val="00A5404D"/>
    <w:rsid w:val="00A542EF"/>
    <w:rsid w:val="00A543FC"/>
    <w:rsid w:val="00A54452"/>
    <w:rsid w:val="00A5460F"/>
    <w:rsid w:val="00A54A80"/>
    <w:rsid w:val="00A555A7"/>
    <w:rsid w:val="00A557A2"/>
    <w:rsid w:val="00A55883"/>
    <w:rsid w:val="00A55945"/>
    <w:rsid w:val="00A55949"/>
    <w:rsid w:val="00A56305"/>
    <w:rsid w:val="00A563BA"/>
    <w:rsid w:val="00A566D8"/>
    <w:rsid w:val="00A567FF"/>
    <w:rsid w:val="00A5688C"/>
    <w:rsid w:val="00A56F1F"/>
    <w:rsid w:val="00A5765D"/>
    <w:rsid w:val="00A57749"/>
    <w:rsid w:val="00A5786A"/>
    <w:rsid w:val="00A578BD"/>
    <w:rsid w:val="00A579BD"/>
    <w:rsid w:val="00A57F87"/>
    <w:rsid w:val="00A57FDF"/>
    <w:rsid w:val="00A602D2"/>
    <w:rsid w:val="00A60478"/>
    <w:rsid w:val="00A60576"/>
    <w:rsid w:val="00A607CB"/>
    <w:rsid w:val="00A60AFF"/>
    <w:rsid w:val="00A613FC"/>
    <w:rsid w:val="00A61FBF"/>
    <w:rsid w:val="00A62175"/>
    <w:rsid w:val="00A6276B"/>
    <w:rsid w:val="00A629DB"/>
    <w:rsid w:val="00A62EE5"/>
    <w:rsid w:val="00A6338D"/>
    <w:rsid w:val="00A6351F"/>
    <w:rsid w:val="00A63809"/>
    <w:rsid w:val="00A63FB2"/>
    <w:rsid w:val="00A640FB"/>
    <w:rsid w:val="00A64278"/>
    <w:rsid w:val="00A643E5"/>
    <w:rsid w:val="00A647A3"/>
    <w:rsid w:val="00A649AB"/>
    <w:rsid w:val="00A64A6E"/>
    <w:rsid w:val="00A64B2C"/>
    <w:rsid w:val="00A6519F"/>
    <w:rsid w:val="00A652A2"/>
    <w:rsid w:val="00A654E0"/>
    <w:rsid w:val="00A65570"/>
    <w:rsid w:val="00A65931"/>
    <w:rsid w:val="00A659B8"/>
    <w:rsid w:val="00A659D1"/>
    <w:rsid w:val="00A65A70"/>
    <w:rsid w:val="00A65B03"/>
    <w:rsid w:val="00A65B37"/>
    <w:rsid w:val="00A65DC6"/>
    <w:rsid w:val="00A65E0B"/>
    <w:rsid w:val="00A65EBA"/>
    <w:rsid w:val="00A663D3"/>
    <w:rsid w:val="00A66481"/>
    <w:rsid w:val="00A66629"/>
    <w:rsid w:val="00A6665F"/>
    <w:rsid w:val="00A66778"/>
    <w:rsid w:val="00A6695F"/>
    <w:rsid w:val="00A66B30"/>
    <w:rsid w:val="00A66F36"/>
    <w:rsid w:val="00A676C5"/>
    <w:rsid w:val="00A676D9"/>
    <w:rsid w:val="00A677EA"/>
    <w:rsid w:val="00A67B7C"/>
    <w:rsid w:val="00A67D86"/>
    <w:rsid w:val="00A67DA3"/>
    <w:rsid w:val="00A67EFC"/>
    <w:rsid w:val="00A70292"/>
    <w:rsid w:val="00A7031E"/>
    <w:rsid w:val="00A703F6"/>
    <w:rsid w:val="00A7052E"/>
    <w:rsid w:val="00A708F5"/>
    <w:rsid w:val="00A7101E"/>
    <w:rsid w:val="00A7111E"/>
    <w:rsid w:val="00A71140"/>
    <w:rsid w:val="00A71190"/>
    <w:rsid w:val="00A7120B"/>
    <w:rsid w:val="00A7178E"/>
    <w:rsid w:val="00A7205E"/>
    <w:rsid w:val="00A7207F"/>
    <w:rsid w:val="00A720C8"/>
    <w:rsid w:val="00A721CF"/>
    <w:rsid w:val="00A72746"/>
    <w:rsid w:val="00A728D2"/>
    <w:rsid w:val="00A72912"/>
    <w:rsid w:val="00A72A41"/>
    <w:rsid w:val="00A73BBD"/>
    <w:rsid w:val="00A73BD7"/>
    <w:rsid w:val="00A74196"/>
    <w:rsid w:val="00A74692"/>
    <w:rsid w:val="00A74B91"/>
    <w:rsid w:val="00A74D4B"/>
    <w:rsid w:val="00A75299"/>
    <w:rsid w:val="00A75A52"/>
    <w:rsid w:val="00A75EB5"/>
    <w:rsid w:val="00A75F40"/>
    <w:rsid w:val="00A75F9F"/>
    <w:rsid w:val="00A7618B"/>
    <w:rsid w:val="00A7640B"/>
    <w:rsid w:val="00A76455"/>
    <w:rsid w:val="00A76DB9"/>
    <w:rsid w:val="00A773A8"/>
    <w:rsid w:val="00A7778B"/>
    <w:rsid w:val="00A77901"/>
    <w:rsid w:val="00A77CD2"/>
    <w:rsid w:val="00A77F29"/>
    <w:rsid w:val="00A803BC"/>
    <w:rsid w:val="00A804C4"/>
    <w:rsid w:val="00A806D4"/>
    <w:rsid w:val="00A80969"/>
    <w:rsid w:val="00A80BF4"/>
    <w:rsid w:val="00A80DFC"/>
    <w:rsid w:val="00A80E6F"/>
    <w:rsid w:val="00A80EA2"/>
    <w:rsid w:val="00A81ED3"/>
    <w:rsid w:val="00A8202C"/>
    <w:rsid w:val="00A82040"/>
    <w:rsid w:val="00A82288"/>
    <w:rsid w:val="00A82F4C"/>
    <w:rsid w:val="00A8333B"/>
    <w:rsid w:val="00A83658"/>
    <w:rsid w:val="00A83B69"/>
    <w:rsid w:val="00A83BA1"/>
    <w:rsid w:val="00A83DD0"/>
    <w:rsid w:val="00A850CE"/>
    <w:rsid w:val="00A853CF"/>
    <w:rsid w:val="00A85798"/>
    <w:rsid w:val="00A85AF1"/>
    <w:rsid w:val="00A85C5C"/>
    <w:rsid w:val="00A85EE5"/>
    <w:rsid w:val="00A8609D"/>
    <w:rsid w:val="00A864E5"/>
    <w:rsid w:val="00A866E0"/>
    <w:rsid w:val="00A8686A"/>
    <w:rsid w:val="00A86ABF"/>
    <w:rsid w:val="00A86B67"/>
    <w:rsid w:val="00A86C0A"/>
    <w:rsid w:val="00A86D81"/>
    <w:rsid w:val="00A86DF0"/>
    <w:rsid w:val="00A86EA7"/>
    <w:rsid w:val="00A86FA6"/>
    <w:rsid w:val="00A87128"/>
    <w:rsid w:val="00A8712E"/>
    <w:rsid w:val="00A872B8"/>
    <w:rsid w:val="00A87472"/>
    <w:rsid w:val="00A8768B"/>
    <w:rsid w:val="00A90508"/>
    <w:rsid w:val="00A905A9"/>
    <w:rsid w:val="00A906B1"/>
    <w:rsid w:val="00A9084D"/>
    <w:rsid w:val="00A909E1"/>
    <w:rsid w:val="00A90A50"/>
    <w:rsid w:val="00A90E5A"/>
    <w:rsid w:val="00A91124"/>
    <w:rsid w:val="00A91244"/>
    <w:rsid w:val="00A912B1"/>
    <w:rsid w:val="00A912DE"/>
    <w:rsid w:val="00A914F7"/>
    <w:rsid w:val="00A915E4"/>
    <w:rsid w:val="00A91774"/>
    <w:rsid w:val="00A918F6"/>
    <w:rsid w:val="00A91A63"/>
    <w:rsid w:val="00A91C09"/>
    <w:rsid w:val="00A91C7F"/>
    <w:rsid w:val="00A91D6A"/>
    <w:rsid w:val="00A91EE7"/>
    <w:rsid w:val="00A91F20"/>
    <w:rsid w:val="00A92066"/>
    <w:rsid w:val="00A92776"/>
    <w:rsid w:val="00A928B8"/>
    <w:rsid w:val="00A92D18"/>
    <w:rsid w:val="00A92DA5"/>
    <w:rsid w:val="00A92F49"/>
    <w:rsid w:val="00A93157"/>
    <w:rsid w:val="00A93181"/>
    <w:rsid w:val="00A9369F"/>
    <w:rsid w:val="00A938E6"/>
    <w:rsid w:val="00A93CA7"/>
    <w:rsid w:val="00A93CCF"/>
    <w:rsid w:val="00A93DC8"/>
    <w:rsid w:val="00A9400E"/>
    <w:rsid w:val="00A94A24"/>
    <w:rsid w:val="00A94E4E"/>
    <w:rsid w:val="00A9514A"/>
    <w:rsid w:val="00A95218"/>
    <w:rsid w:val="00A95514"/>
    <w:rsid w:val="00A9569F"/>
    <w:rsid w:val="00A95921"/>
    <w:rsid w:val="00A95AAC"/>
    <w:rsid w:val="00A95BD5"/>
    <w:rsid w:val="00A95C53"/>
    <w:rsid w:val="00A95EB7"/>
    <w:rsid w:val="00A96902"/>
    <w:rsid w:val="00A96ADB"/>
    <w:rsid w:val="00A96D81"/>
    <w:rsid w:val="00A96F78"/>
    <w:rsid w:val="00A96FD9"/>
    <w:rsid w:val="00A979E1"/>
    <w:rsid w:val="00AA0024"/>
    <w:rsid w:val="00AA03B5"/>
    <w:rsid w:val="00AA045B"/>
    <w:rsid w:val="00AA0B9E"/>
    <w:rsid w:val="00AA0C06"/>
    <w:rsid w:val="00AA0C10"/>
    <w:rsid w:val="00AA0C50"/>
    <w:rsid w:val="00AA0C74"/>
    <w:rsid w:val="00AA0D2C"/>
    <w:rsid w:val="00AA1087"/>
    <w:rsid w:val="00AA161A"/>
    <w:rsid w:val="00AA1993"/>
    <w:rsid w:val="00AA19EF"/>
    <w:rsid w:val="00AA1BD5"/>
    <w:rsid w:val="00AA1D46"/>
    <w:rsid w:val="00AA22E4"/>
    <w:rsid w:val="00AA247C"/>
    <w:rsid w:val="00AA2551"/>
    <w:rsid w:val="00AA25A9"/>
    <w:rsid w:val="00AA2692"/>
    <w:rsid w:val="00AA26D9"/>
    <w:rsid w:val="00AA278A"/>
    <w:rsid w:val="00AA29F0"/>
    <w:rsid w:val="00AA3183"/>
    <w:rsid w:val="00AA3938"/>
    <w:rsid w:val="00AA394B"/>
    <w:rsid w:val="00AA3F5A"/>
    <w:rsid w:val="00AA457F"/>
    <w:rsid w:val="00AA4605"/>
    <w:rsid w:val="00AA4973"/>
    <w:rsid w:val="00AA4BFD"/>
    <w:rsid w:val="00AA51AD"/>
    <w:rsid w:val="00AA51BC"/>
    <w:rsid w:val="00AA52AE"/>
    <w:rsid w:val="00AA53E0"/>
    <w:rsid w:val="00AA55EB"/>
    <w:rsid w:val="00AA5736"/>
    <w:rsid w:val="00AA57F3"/>
    <w:rsid w:val="00AA591E"/>
    <w:rsid w:val="00AA5DF4"/>
    <w:rsid w:val="00AA5F5C"/>
    <w:rsid w:val="00AA65C9"/>
    <w:rsid w:val="00AA66CB"/>
    <w:rsid w:val="00AA70E5"/>
    <w:rsid w:val="00AA7BF5"/>
    <w:rsid w:val="00AA7E52"/>
    <w:rsid w:val="00AA7F73"/>
    <w:rsid w:val="00AA7FA5"/>
    <w:rsid w:val="00AB0144"/>
    <w:rsid w:val="00AB03D6"/>
    <w:rsid w:val="00AB0A32"/>
    <w:rsid w:val="00AB0A6E"/>
    <w:rsid w:val="00AB0AF4"/>
    <w:rsid w:val="00AB0B90"/>
    <w:rsid w:val="00AB0BFE"/>
    <w:rsid w:val="00AB0E56"/>
    <w:rsid w:val="00AB0ED5"/>
    <w:rsid w:val="00AB13B6"/>
    <w:rsid w:val="00AB18AC"/>
    <w:rsid w:val="00AB1B56"/>
    <w:rsid w:val="00AB1EB7"/>
    <w:rsid w:val="00AB1F6D"/>
    <w:rsid w:val="00AB27B4"/>
    <w:rsid w:val="00AB28C9"/>
    <w:rsid w:val="00AB2A23"/>
    <w:rsid w:val="00AB2B7C"/>
    <w:rsid w:val="00AB2CB0"/>
    <w:rsid w:val="00AB2D6E"/>
    <w:rsid w:val="00AB3223"/>
    <w:rsid w:val="00AB364B"/>
    <w:rsid w:val="00AB3A15"/>
    <w:rsid w:val="00AB3C2B"/>
    <w:rsid w:val="00AB3D47"/>
    <w:rsid w:val="00AB44B7"/>
    <w:rsid w:val="00AB4590"/>
    <w:rsid w:val="00AB4632"/>
    <w:rsid w:val="00AB4ECC"/>
    <w:rsid w:val="00AB4F0F"/>
    <w:rsid w:val="00AB51F4"/>
    <w:rsid w:val="00AB5376"/>
    <w:rsid w:val="00AB53E3"/>
    <w:rsid w:val="00AB549E"/>
    <w:rsid w:val="00AB565B"/>
    <w:rsid w:val="00AB60E2"/>
    <w:rsid w:val="00AB65A2"/>
    <w:rsid w:val="00AB6601"/>
    <w:rsid w:val="00AB6657"/>
    <w:rsid w:val="00AB674E"/>
    <w:rsid w:val="00AB691E"/>
    <w:rsid w:val="00AB6D79"/>
    <w:rsid w:val="00AB709E"/>
    <w:rsid w:val="00AB7168"/>
    <w:rsid w:val="00AB7806"/>
    <w:rsid w:val="00AB785A"/>
    <w:rsid w:val="00AB79A1"/>
    <w:rsid w:val="00AB7D55"/>
    <w:rsid w:val="00AB7E1D"/>
    <w:rsid w:val="00AC02C1"/>
    <w:rsid w:val="00AC0465"/>
    <w:rsid w:val="00AC0591"/>
    <w:rsid w:val="00AC0AB6"/>
    <w:rsid w:val="00AC0D88"/>
    <w:rsid w:val="00AC10AD"/>
    <w:rsid w:val="00AC11A6"/>
    <w:rsid w:val="00AC179E"/>
    <w:rsid w:val="00AC1A23"/>
    <w:rsid w:val="00AC1BFA"/>
    <w:rsid w:val="00AC1C37"/>
    <w:rsid w:val="00AC1E55"/>
    <w:rsid w:val="00AC1E9B"/>
    <w:rsid w:val="00AC1F76"/>
    <w:rsid w:val="00AC22CE"/>
    <w:rsid w:val="00AC26E6"/>
    <w:rsid w:val="00AC3605"/>
    <w:rsid w:val="00AC3A8C"/>
    <w:rsid w:val="00AC3D06"/>
    <w:rsid w:val="00AC429A"/>
    <w:rsid w:val="00AC429F"/>
    <w:rsid w:val="00AC4335"/>
    <w:rsid w:val="00AC468C"/>
    <w:rsid w:val="00AC4925"/>
    <w:rsid w:val="00AC4A95"/>
    <w:rsid w:val="00AC4F8C"/>
    <w:rsid w:val="00AC4FB3"/>
    <w:rsid w:val="00AC5051"/>
    <w:rsid w:val="00AC5365"/>
    <w:rsid w:val="00AC54B9"/>
    <w:rsid w:val="00AC5842"/>
    <w:rsid w:val="00AC5ACC"/>
    <w:rsid w:val="00AC60B4"/>
    <w:rsid w:val="00AC6336"/>
    <w:rsid w:val="00AC6402"/>
    <w:rsid w:val="00AC64F5"/>
    <w:rsid w:val="00AC6540"/>
    <w:rsid w:val="00AC67A4"/>
    <w:rsid w:val="00AC67B6"/>
    <w:rsid w:val="00AC6AF3"/>
    <w:rsid w:val="00AC756B"/>
    <w:rsid w:val="00AC7586"/>
    <w:rsid w:val="00AC7A7C"/>
    <w:rsid w:val="00AC7BA3"/>
    <w:rsid w:val="00AC7D98"/>
    <w:rsid w:val="00AC7F44"/>
    <w:rsid w:val="00AD00C5"/>
    <w:rsid w:val="00AD054A"/>
    <w:rsid w:val="00AD0671"/>
    <w:rsid w:val="00AD0697"/>
    <w:rsid w:val="00AD0705"/>
    <w:rsid w:val="00AD1128"/>
    <w:rsid w:val="00AD1251"/>
    <w:rsid w:val="00AD165F"/>
    <w:rsid w:val="00AD2018"/>
    <w:rsid w:val="00AD223B"/>
    <w:rsid w:val="00AD23F5"/>
    <w:rsid w:val="00AD262B"/>
    <w:rsid w:val="00AD26A7"/>
    <w:rsid w:val="00AD2794"/>
    <w:rsid w:val="00AD2D11"/>
    <w:rsid w:val="00AD2DC5"/>
    <w:rsid w:val="00AD2E45"/>
    <w:rsid w:val="00AD3177"/>
    <w:rsid w:val="00AD3455"/>
    <w:rsid w:val="00AD388B"/>
    <w:rsid w:val="00AD39E7"/>
    <w:rsid w:val="00AD3A85"/>
    <w:rsid w:val="00AD3CAD"/>
    <w:rsid w:val="00AD4222"/>
    <w:rsid w:val="00AD4645"/>
    <w:rsid w:val="00AD472C"/>
    <w:rsid w:val="00AD4862"/>
    <w:rsid w:val="00AD4BD4"/>
    <w:rsid w:val="00AD4D3D"/>
    <w:rsid w:val="00AD529A"/>
    <w:rsid w:val="00AD5325"/>
    <w:rsid w:val="00AD5A99"/>
    <w:rsid w:val="00AD5FE1"/>
    <w:rsid w:val="00AD69E1"/>
    <w:rsid w:val="00AD69FF"/>
    <w:rsid w:val="00AD6FDB"/>
    <w:rsid w:val="00AD702B"/>
    <w:rsid w:val="00AD72E6"/>
    <w:rsid w:val="00AD73B5"/>
    <w:rsid w:val="00AD7547"/>
    <w:rsid w:val="00AD771B"/>
    <w:rsid w:val="00AD778A"/>
    <w:rsid w:val="00AD7841"/>
    <w:rsid w:val="00AD7893"/>
    <w:rsid w:val="00AD78F1"/>
    <w:rsid w:val="00AD7C95"/>
    <w:rsid w:val="00AD7FCD"/>
    <w:rsid w:val="00AE148D"/>
    <w:rsid w:val="00AE1C35"/>
    <w:rsid w:val="00AE23FC"/>
    <w:rsid w:val="00AE280F"/>
    <w:rsid w:val="00AE2A03"/>
    <w:rsid w:val="00AE2A0E"/>
    <w:rsid w:val="00AE2BE4"/>
    <w:rsid w:val="00AE2BED"/>
    <w:rsid w:val="00AE2CA8"/>
    <w:rsid w:val="00AE2F73"/>
    <w:rsid w:val="00AE3238"/>
    <w:rsid w:val="00AE3911"/>
    <w:rsid w:val="00AE3BEE"/>
    <w:rsid w:val="00AE3DE1"/>
    <w:rsid w:val="00AE3E86"/>
    <w:rsid w:val="00AE3F8A"/>
    <w:rsid w:val="00AE420E"/>
    <w:rsid w:val="00AE48EF"/>
    <w:rsid w:val="00AE4A64"/>
    <w:rsid w:val="00AE4CD9"/>
    <w:rsid w:val="00AE4E76"/>
    <w:rsid w:val="00AE4FB0"/>
    <w:rsid w:val="00AE5054"/>
    <w:rsid w:val="00AE5439"/>
    <w:rsid w:val="00AE5DF5"/>
    <w:rsid w:val="00AE61B2"/>
    <w:rsid w:val="00AE61DE"/>
    <w:rsid w:val="00AE68C5"/>
    <w:rsid w:val="00AE6AE3"/>
    <w:rsid w:val="00AE6BE9"/>
    <w:rsid w:val="00AE6F3E"/>
    <w:rsid w:val="00AE72DE"/>
    <w:rsid w:val="00AE750A"/>
    <w:rsid w:val="00AE7807"/>
    <w:rsid w:val="00AE78D1"/>
    <w:rsid w:val="00AE791D"/>
    <w:rsid w:val="00AE7F89"/>
    <w:rsid w:val="00AF00B5"/>
    <w:rsid w:val="00AF01D2"/>
    <w:rsid w:val="00AF05EF"/>
    <w:rsid w:val="00AF0821"/>
    <w:rsid w:val="00AF08F4"/>
    <w:rsid w:val="00AF0B56"/>
    <w:rsid w:val="00AF0C4E"/>
    <w:rsid w:val="00AF0FC0"/>
    <w:rsid w:val="00AF1A91"/>
    <w:rsid w:val="00AF1D50"/>
    <w:rsid w:val="00AF1DB2"/>
    <w:rsid w:val="00AF1E02"/>
    <w:rsid w:val="00AF1F4A"/>
    <w:rsid w:val="00AF242A"/>
    <w:rsid w:val="00AF248B"/>
    <w:rsid w:val="00AF261A"/>
    <w:rsid w:val="00AF26FB"/>
    <w:rsid w:val="00AF284F"/>
    <w:rsid w:val="00AF2A19"/>
    <w:rsid w:val="00AF2D54"/>
    <w:rsid w:val="00AF2FCD"/>
    <w:rsid w:val="00AF33BC"/>
    <w:rsid w:val="00AF3458"/>
    <w:rsid w:val="00AF370B"/>
    <w:rsid w:val="00AF3D9F"/>
    <w:rsid w:val="00AF3F7B"/>
    <w:rsid w:val="00AF42B4"/>
    <w:rsid w:val="00AF44BA"/>
    <w:rsid w:val="00AF4941"/>
    <w:rsid w:val="00AF4B8A"/>
    <w:rsid w:val="00AF4F1B"/>
    <w:rsid w:val="00AF4FEE"/>
    <w:rsid w:val="00AF52AD"/>
    <w:rsid w:val="00AF5BED"/>
    <w:rsid w:val="00AF5EC6"/>
    <w:rsid w:val="00AF5F64"/>
    <w:rsid w:val="00AF636F"/>
    <w:rsid w:val="00AF647C"/>
    <w:rsid w:val="00AF6B8E"/>
    <w:rsid w:val="00AF6BB0"/>
    <w:rsid w:val="00AF6C38"/>
    <w:rsid w:val="00AF6E8A"/>
    <w:rsid w:val="00AF7023"/>
    <w:rsid w:val="00AF7102"/>
    <w:rsid w:val="00AF7213"/>
    <w:rsid w:val="00AF7696"/>
    <w:rsid w:val="00AF7771"/>
    <w:rsid w:val="00AF7B50"/>
    <w:rsid w:val="00AF7B6F"/>
    <w:rsid w:val="00AF7D5A"/>
    <w:rsid w:val="00AF7D92"/>
    <w:rsid w:val="00B00451"/>
    <w:rsid w:val="00B00540"/>
    <w:rsid w:val="00B0093A"/>
    <w:rsid w:val="00B00A27"/>
    <w:rsid w:val="00B011CC"/>
    <w:rsid w:val="00B0121A"/>
    <w:rsid w:val="00B013CF"/>
    <w:rsid w:val="00B01409"/>
    <w:rsid w:val="00B01660"/>
    <w:rsid w:val="00B016CB"/>
    <w:rsid w:val="00B01773"/>
    <w:rsid w:val="00B0185B"/>
    <w:rsid w:val="00B018AD"/>
    <w:rsid w:val="00B01AEE"/>
    <w:rsid w:val="00B01D7C"/>
    <w:rsid w:val="00B01EB9"/>
    <w:rsid w:val="00B0206B"/>
    <w:rsid w:val="00B0245B"/>
    <w:rsid w:val="00B024E1"/>
    <w:rsid w:val="00B024FB"/>
    <w:rsid w:val="00B027A6"/>
    <w:rsid w:val="00B028E5"/>
    <w:rsid w:val="00B02C5C"/>
    <w:rsid w:val="00B02FE2"/>
    <w:rsid w:val="00B03A37"/>
    <w:rsid w:val="00B03F20"/>
    <w:rsid w:val="00B03F2E"/>
    <w:rsid w:val="00B04048"/>
    <w:rsid w:val="00B04294"/>
    <w:rsid w:val="00B0429A"/>
    <w:rsid w:val="00B04308"/>
    <w:rsid w:val="00B04473"/>
    <w:rsid w:val="00B04587"/>
    <w:rsid w:val="00B04A7B"/>
    <w:rsid w:val="00B04F3D"/>
    <w:rsid w:val="00B05265"/>
    <w:rsid w:val="00B052FA"/>
    <w:rsid w:val="00B056F2"/>
    <w:rsid w:val="00B05702"/>
    <w:rsid w:val="00B057C7"/>
    <w:rsid w:val="00B059F7"/>
    <w:rsid w:val="00B05B68"/>
    <w:rsid w:val="00B05D52"/>
    <w:rsid w:val="00B05D99"/>
    <w:rsid w:val="00B0619C"/>
    <w:rsid w:val="00B06217"/>
    <w:rsid w:val="00B06648"/>
    <w:rsid w:val="00B0665B"/>
    <w:rsid w:val="00B06B07"/>
    <w:rsid w:val="00B06B37"/>
    <w:rsid w:val="00B06CCC"/>
    <w:rsid w:val="00B06DD9"/>
    <w:rsid w:val="00B06E29"/>
    <w:rsid w:val="00B072BC"/>
    <w:rsid w:val="00B07564"/>
    <w:rsid w:val="00B07676"/>
    <w:rsid w:val="00B077A9"/>
    <w:rsid w:val="00B07CD6"/>
    <w:rsid w:val="00B07D3B"/>
    <w:rsid w:val="00B07E52"/>
    <w:rsid w:val="00B10010"/>
    <w:rsid w:val="00B103F4"/>
    <w:rsid w:val="00B1079B"/>
    <w:rsid w:val="00B1081B"/>
    <w:rsid w:val="00B10AE1"/>
    <w:rsid w:val="00B10C05"/>
    <w:rsid w:val="00B10C4B"/>
    <w:rsid w:val="00B10C68"/>
    <w:rsid w:val="00B1154F"/>
    <w:rsid w:val="00B11775"/>
    <w:rsid w:val="00B11904"/>
    <w:rsid w:val="00B123D9"/>
    <w:rsid w:val="00B129D3"/>
    <w:rsid w:val="00B12B11"/>
    <w:rsid w:val="00B12D21"/>
    <w:rsid w:val="00B12F1A"/>
    <w:rsid w:val="00B12F75"/>
    <w:rsid w:val="00B1302D"/>
    <w:rsid w:val="00B130B1"/>
    <w:rsid w:val="00B13368"/>
    <w:rsid w:val="00B1388E"/>
    <w:rsid w:val="00B1390B"/>
    <w:rsid w:val="00B14117"/>
    <w:rsid w:val="00B1461A"/>
    <w:rsid w:val="00B14781"/>
    <w:rsid w:val="00B14AFB"/>
    <w:rsid w:val="00B14F98"/>
    <w:rsid w:val="00B1513F"/>
    <w:rsid w:val="00B15291"/>
    <w:rsid w:val="00B15B89"/>
    <w:rsid w:val="00B15E74"/>
    <w:rsid w:val="00B15EB1"/>
    <w:rsid w:val="00B1666A"/>
    <w:rsid w:val="00B16AFF"/>
    <w:rsid w:val="00B17115"/>
    <w:rsid w:val="00B1746F"/>
    <w:rsid w:val="00B177B8"/>
    <w:rsid w:val="00B17AE1"/>
    <w:rsid w:val="00B202A2"/>
    <w:rsid w:val="00B2047B"/>
    <w:rsid w:val="00B20725"/>
    <w:rsid w:val="00B2075E"/>
    <w:rsid w:val="00B2087E"/>
    <w:rsid w:val="00B20912"/>
    <w:rsid w:val="00B20B11"/>
    <w:rsid w:val="00B20B94"/>
    <w:rsid w:val="00B20C68"/>
    <w:rsid w:val="00B20DDB"/>
    <w:rsid w:val="00B21162"/>
    <w:rsid w:val="00B212E7"/>
    <w:rsid w:val="00B21F3C"/>
    <w:rsid w:val="00B22538"/>
    <w:rsid w:val="00B22799"/>
    <w:rsid w:val="00B22C06"/>
    <w:rsid w:val="00B22D4B"/>
    <w:rsid w:val="00B22DD5"/>
    <w:rsid w:val="00B23374"/>
    <w:rsid w:val="00B235C6"/>
    <w:rsid w:val="00B23854"/>
    <w:rsid w:val="00B2419B"/>
    <w:rsid w:val="00B24557"/>
    <w:rsid w:val="00B24636"/>
    <w:rsid w:val="00B248D0"/>
    <w:rsid w:val="00B24DBE"/>
    <w:rsid w:val="00B252BE"/>
    <w:rsid w:val="00B254E3"/>
    <w:rsid w:val="00B25A4F"/>
    <w:rsid w:val="00B261D3"/>
    <w:rsid w:val="00B2628E"/>
    <w:rsid w:val="00B262A5"/>
    <w:rsid w:val="00B262E6"/>
    <w:rsid w:val="00B266B0"/>
    <w:rsid w:val="00B2682B"/>
    <w:rsid w:val="00B26835"/>
    <w:rsid w:val="00B269CC"/>
    <w:rsid w:val="00B27351"/>
    <w:rsid w:val="00B27682"/>
    <w:rsid w:val="00B27921"/>
    <w:rsid w:val="00B27A24"/>
    <w:rsid w:val="00B27AAE"/>
    <w:rsid w:val="00B27F80"/>
    <w:rsid w:val="00B3000E"/>
    <w:rsid w:val="00B30131"/>
    <w:rsid w:val="00B30342"/>
    <w:rsid w:val="00B3080C"/>
    <w:rsid w:val="00B30899"/>
    <w:rsid w:val="00B308EB"/>
    <w:rsid w:val="00B3106D"/>
    <w:rsid w:val="00B311A8"/>
    <w:rsid w:val="00B312B9"/>
    <w:rsid w:val="00B31687"/>
    <w:rsid w:val="00B3170B"/>
    <w:rsid w:val="00B31715"/>
    <w:rsid w:val="00B326A8"/>
    <w:rsid w:val="00B327BC"/>
    <w:rsid w:val="00B3291A"/>
    <w:rsid w:val="00B329EB"/>
    <w:rsid w:val="00B32D8A"/>
    <w:rsid w:val="00B32DBD"/>
    <w:rsid w:val="00B32FAD"/>
    <w:rsid w:val="00B32FCD"/>
    <w:rsid w:val="00B33508"/>
    <w:rsid w:val="00B33515"/>
    <w:rsid w:val="00B3377E"/>
    <w:rsid w:val="00B3399F"/>
    <w:rsid w:val="00B33B1F"/>
    <w:rsid w:val="00B33CB5"/>
    <w:rsid w:val="00B33CB9"/>
    <w:rsid w:val="00B340DA"/>
    <w:rsid w:val="00B34248"/>
    <w:rsid w:val="00B343BC"/>
    <w:rsid w:val="00B349E5"/>
    <w:rsid w:val="00B34C1F"/>
    <w:rsid w:val="00B34DCF"/>
    <w:rsid w:val="00B34E63"/>
    <w:rsid w:val="00B350EA"/>
    <w:rsid w:val="00B3526A"/>
    <w:rsid w:val="00B35497"/>
    <w:rsid w:val="00B35501"/>
    <w:rsid w:val="00B35AAC"/>
    <w:rsid w:val="00B35BC3"/>
    <w:rsid w:val="00B35DA4"/>
    <w:rsid w:val="00B362D3"/>
    <w:rsid w:val="00B362F5"/>
    <w:rsid w:val="00B36935"/>
    <w:rsid w:val="00B369F7"/>
    <w:rsid w:val="00B36ABB"/>
    <w:rsid w:val="00B36E13"/>
    <w:rsid w:val="00B36FCE"/>
    <w:rsid w:val="00B3711A"/>
    <w:rsid w:val="00B371E2"/>
    <w:rsid w:val="00B37244"/>
    <w:rsid w:val="00B37257"/>
    <w:rsid w:val="00B372C7"/>
    <w:rsid w:val="00B3733C"/>
    <w:rsid w:val="00B375D3"/>
    <w:rsid w:val="00B37D69"/>
    <w:rsid w:val="00B37DA3"/>
    <w:rsid w:val="00B37DE6"/>
    <w:rsid w:val="00B400A4"/>
    <w:rsid w:val="00B400E6"/>
    <w:rsid w:val="00B4019B"/>
    <w:rsid w:val="00B40725"/>
    <w:rsid w:val="00B407CB"/>
    <w:rsid w:val="00B40A96"/>
    <w:rsid w:val="00B40BA6"/>
    <w:rsid w:val="00B40D7E"/>
    <w:rsid w:val="00B41414"/>
    <w:rsid w:val="00B4184B"/>
    <w:rsid w:val="00B41A7E"/>
    <w:rsid w:val="00B41B4F"/>
    <w:rsid w:val="00B41BF6"/>
    <w:rsid w:val="00B41C4B"/>
    <w:rsid w:val="00B41DAD"/>
    <w:rsid w:val="00B41E62"/>
    <w:rsid w:val="00B420C4"/>
    <w:rsid w:val="00B422A7"/>
    <w:rsid w:val="00B425E2"/>
    <w:rsid w:val="00B42A32"/>
    <w:rsid w:val="00B42FA6"/>
    <w:rsid w:val="00B4310E"/>
    <w:rsid w:val="00B4399E"/>
    <w:rsid w:val="00B43A16"/>
    <w:rsid w:val="00B43D01"/>
    <w:rsid w:val="00B44291"/>
    <w:rsid w:val="00B449FC"/>
    <w:rsid w:val="00B44A37"/>
    <w:rsid w:val="00B44A4A"/>
    <w:rsid w:val="00B44E30"/>
    <w:rsid w:val="00B44EDF"/>
    <w:rsid w:val="00B451B3"/>
    <w:rsid w:val="00B452C3"/>
    <w:rsid w:val="00B45364"/>
    <w:rsid w:val="00B45C7F"/>
    <w:rsid w:val="00B45CE1"/>
    <w:rsid w:val="00B45D11"/>
    <w:rsid w:val="00B45EB8"/>
    <w:rsid w:val="00B45F6E"/>
    <w:rsid w:val="00B46081"/>
    <w:rsid w:val="00B46245"/>
    <w:rsid w:val="00B4626B"/>
    <w:rsid w:val="00B465BA"/>
    <w:rsid w:val="00B46A75"/>
    <w:rsid w:val="00B46A76"/>
    <w:rsid w:val="00B46BA1"/>
    <w:rsid w:val="00B46D58"/>
    <w:rsid w:val="00B470A7"/>
    <w:rsid w:val="00B47363"/>
    <w:rsid w:val="00B47450"/>
    <w:rsid w:val="00B47638"/>
    <w:rsid w:val="00B47687"/>
    <w:rsid w:val="00B4785C"/>
    <w:rsid w:val="00B479D3"/>
    <w:rsid w:val="00B500CD"/>
    <w:rsid w:val="00B503D1"/>
    <w:rsid w:val="00B50639"/>
    <w:rsid w:val="00B50687"/>
    <w:rsid w:val="00B5087F"/>
    <w:rsid w:val="00B50947"/>
    <w:rsid w:val="00B50965"/>
    <w:rsid w:val="00B50CD0"/>
    <w:rsid w:val="00B50E93"/>
    <w:rsid w:val="00B5109D"/>
    <w:rsid w:val="00B514D0"/>
    <w:rsid w:val="00B515AB"/>
    <w:rsid w:val="00B517A5"/>
    <w:rsid w:val="00B51813"/>
    <w:rsid w:val="00B51A36"/>
    <w:rsid w:val="00B51B10"/>
    <w:rsid w:val="00B51DF2"/>
    <w:rsid w:val="00B51E11"/>
    <w:rsid w:val="00B52057"/>
    <w:rsid w:val="00B5239C"/>
    <w:rsid w:val="00B52786"/>
    <w:rsid w:val="00B5289F"/>
    <w:rsid w:val="00B52B37"/>
    <w:rsid w:val="00B5317E"/>
    <w:rsid w:val="00B53259"/>
    <w:rsid w:val="00B536A0"/>
    <w:rsid w:val="00B53893"/>
    <w:rsid w:val="00B53C7E"/>
    <w:rsid w:val="00B548C2"/>
    <w:rsid w:val="00B54964"/>
    <w:rsid w:val="00B54A81"/>
    <w:rsid w:val="00B54B1F"/>
    <w:rsid w:val="00B54B6A"/>
    <w:rsid w:val="00B54C1E"/>
    <w:rsid w:val="00B54D0C"/>
    <w:rsid w:val="00B55428"/>
    <w:rsid w:val="00B55615"/>
    <w:rsid w:val="00B55793"/>
    <w:rsid w:val="00B558DB"/>
    <w:rsid w:val="00B55AE2"/>
    <w:rsid w:val="00B55BC3"/>
    <w:rsid w:val="00B55F3E"/>
    <w:rsid w:val="00B56031"/>
    <w:rsid w:val="00B562A9"/>
    <w:rsid w:val="00B5685C"/>
    <w:rsid w:val="00B56B13"/>
    <w:rsid w:val="00B570BF"/>
    <w:rsid w:val="00B57401"/>
    <w:rsid w:val="00B57B6A"/>
    <w:rsid w:val="00B60247"/>
    <w:rsid w:val="00B60367"/>
    <w:rsid w:val="00B60471"/>
    <w:rsid w:val="00B6067E"/>
    <w:rsid w:val="00B60773"/>
    <w:rsid w:val="00B60ACF"/>
    <w:rsid w:val="00B60B8F"/>
    <w:rsid w:val="00B61483"/>
    <w:rsid w:val="00B6228A"/>
    <w:rsid w:val="00B625CC"/>
    <w:rsid w:val="00B62D5F"/>
    <w:rsid w:val="00B630DD"/>
    <w:rsid w:val="00B63337"/>
    <w:rsid w:val="00B6369F"/>
    <w:rsid w:val="00B6393C"/>
    <w:rsid w:val="00B639D7"/>
    <w:rsid w:val="00B63B94"/>
    <w:rsid w:val="00B63F3A"/>
    <w:rsid w:val="00B641BB"/>
    <w:rsid w:val="00B642BF"/>
    <w:rsid w:val="00B64484"/>
    <w:rsid w:val="00B64556"/>
    <w:rsid w:val="00B645D6"/>
    <w:rsid w:val="00B6460A"/>
    <w:rsid w:val="00B64AA7"/>
    <w:rsid w:val="00B64B34"/>
    <w:rsid w:val="00B65452"/>
    <w:rsid w:val="00B654ED"/>
    <w:rsid w:val="00B657CF"/>
    <w:rsid w:val="00B66594"/>
    <w:rsid w:val="00B669DB"/>
    <w:rsid w:val="00B6702F"/>
    <w:rsid w:val="00B67341"/>
    <w:rsid w:val="00B676FF"/>
    <w:rsid w:val="00B67718"/>
    <w:rsid w:val="00B67805"/>
    <w:rsid w:val="00B678B5"/>
    <w:rsid w:val="00B67DD5"/>
    <w:rsid w:val="00B67E40"/>
    <w:rsid w:val="00B67EAC"/>
    <w:rsid w:val="00B67F9A"/>
    <w:rsid w:val="00B700AC"/>
    <w:rsid w:val="00B701FE"/>
    <w:rsid w:val="00B70825"/>
    <w:rsid w:val="00B710C7"/>
    <w:rsid w:val="00B71851"/>
    <w:rsid w:val="00B71ED7"/>
    <w:rsid w:val="00B72057"/>
    <w:rsid w:val="00B72115"/>
    <w:rsid w:val="00B721CD"/>
    <w:rsid w:val="00B72390"/>
    <w:rsid w:val="00B7249A"/>
    <w:rsid w:val="00B7263A"/>
    <w:rsid w:val="00B7267A"/>
    <w:rsid w:val="00B726FF"/>
    <w:rsid w:val="00B72A30"/>
    <w:rsid w:val="00B72A5B"/>
    <w:rsid w:val="00B72AA4"/>
    <w:rsid w:val="00B72D6A"/>
    <w:rsid w:val="00B72D71"/>
    <w:rsid w:val="00B72D92"/>
    <w:rsid w:val="00B72DA3"/>
    <w:rsid w:val="00B73810"/>
    <w:rsid w:val="00B7385A"/>
    <w:rsid w:val="00B73E76"/>
    <w:rsid w:val="00B7412D"/>
    <w:rsid w:val="00B74176"/>
    <w:rsid w:val="00B74830"/>
    <w:rsid w:val="00B74F3A"/>
    <w:rsid w:val="00B74F9E"/>
    <w:rsid w:val="00B753C9"/>
    <w:rsid w:val="00B75454"/>
    <w:rsid w:val="00B75544"/>
    <w:rsid w:val="00B75D62"/>
    <w:rsid w:val="00B75FA5"/>
    <w:rsid w:val="00B760DB"/>
    <w:rsid w:val="00B761C1"/>
    <w:rsid w:val="00B7639B"/>
    <w:rsid w:val="00B764D5"/>
    <w:rsid w:val="00B76B58"/>
    <w:rsid w:val="00B76B7D"/>
    <w:rsid w:val="00B76BCD"/>
    <w:rsid w:val="00B76D30"/>
    <w:rsid w:val="00B76EE9"/>
    <w:rsid w:val="00B7722D"/>
    <w:rsid w:val="00B77231"/>
    <w:rsid w:val="00B777B5"/>
    <w:rsid w:val="00B77880"/>
    <w:rsid w:val="00B77B84"/>
    <w:rsid w:val="00B77C30"/>
    <w:rsid w:val="00B77CA4"/>
    <w:rsid w:val="00B77DFD"/>
    <w:rsid w:val="00B803CF"/>
    <w:rsid w:val="00B8078D"/>
    <w:rsid w:val="00B80D90"/>
    <w:rsid w:val="00B81332"/>
    <w:rsid w:val="00B815EF"/>
    <w:rsid w:val="00B81AAF"/>
    <w:rsid w:val="00B81C74"/>
    <w:rsid w:val="00B8210D"/>
    <w:rsid w:val="00B82296"/>
    <w:rsid w:val="00B8239B"/>
    <w:rsid w:val="00B82613"/>
    <w:rsid w:val="00B8263F"/>
    <w:rsid w:val="00B828B5"/>
    <w:rsid w:val="00B828C3"/>
    <w:rsid w:val="00B82E53"/>
    <w:rsid w:val="00B82ED8"/>
    <w:rsid w:val="00B8362E"/>
    <w:rsid w:val="00B83E1B"/>
    <w:rsid w:val="00B83F5A"/>
    <w:rsid w:val="00B83F85"/>
    <w:rsid w:val="00B84094"/>
    <w:rsid w:val="00B841BF"/>
    <w:rsid w:val="00B8431C"/>
    <w:rsid w:val="00B845D0"/>
    <w:rsid w:val="00B84615"/>
    <w:rsid w:val="00B84948"/>
    <w:rsid w:val="00B84A80"/>
    <w:rsid w:val="00B84AC1"/>
    <w:rsid w:val="00B84DD2"/>
    <w:rsid w:val="00B84E9C"/>
    <w:rsid w:val="00B85522"/>
    <w:rsid w:val="00B85CB1"/>
    <w:rsid w:val="00B85D29"/>
    <w:rsid w:val="00B85E3F"/>
    <w:rsid w:val="00B863CA"/>
    <w:rsid w:val="00B8695A"/>
    <w:rsid w:val="00B87309"/>
    <w:rsid w:val="00B8757D"/>
    <w:rsid w:val="00B87662"/>
    <w:rsid w:val="00B87A2C"/>
    <w:rsid w:val="00B87BA9"/>
    <w:rsid w:val="00B900C3"/>
    <w:rsid w:val="00B9035E"/>
    <w:rsid w:val="00B90990"/>
    <w:rsid w:val="00B90B19"/>
    <w:rsid w:val="00B90E2A"/>
    <w:rsid w:val="00B90F2A"/>
    <w:rsid w:val="00B90F50"/>
    <w:rsid w:val="00B912B1"/>
    <w:rsid w:val="00B91835"/>
    <w:rsid w:val="00B9198D"/>
    <w:rsid w:val="00B91DA6"/>
    <w:rsid w:val="00B9209C"/>
    <w:rsid w:val="00B921AF"/>
    <w:rsid w:val="00B922A0"/>
    <w:rsid w:val="00B923A9"/>
    <w:rsid w:val="00B928A9"/>
    <w:rsid w:val="00B92983"/>
    <w:rsid w:val="00B92D25"/>
    <w:rsid w:val="00B92D57"/>
    <w:rsid w:val="00B92EA6"/>
    <w:rsid w:val="00B92FCB"/>
    <w:rsid w:val="00B93008"/>
    <w:rsid w:val="00B9315E"/>
    <w:rsid w:val="00B9362C"/>
    <w:rsid w:val="00B93645"/>
    <w:rsid w:val="00B9373F"/>
    <w:rsid w:val="00B9399A"/>
    <w:rsid w:val="00B93DF4"/>
    <w:rsid w:val="00B93FE7"/>
    <w:rsid w:val="00B9406D"/>
    <w:rsid w:val="00B942A8"/>
    <w:rsid w:val="00B943FA"/>
    <w:rsid w:val="00B948B3"/>
    <w:rsid w:val="00B949A1"/>
    <w:rsid w:val="00B94A07"/>
    <w:rsid w:val="00B94B83"/>
    <w:rsid w:val="00B94BA7"/>
    <w:rsid w:val="00B94E0E"/>
    <w:rsid w:val="00B950D5"/>
    <w:rsid w:val="00B95194"/>
    <w:rsid w:val="00B951E3"/>
    <w:rsid w:val="00B951F3"/>
    <w:rsid w:val="00B95462"/>
    <w:rsid w:val="00B955F4"/>
    <w:rsid w:val="00B9577C"/>
    <w:rsid w:val="00B96160"/>
    <w:rsid w:val="00B96413"/>
    <w:rsid w:val="00B9752D"/>
    <w:rsid w:val="00B97724"/>
    <w:rsid w:val="00B97743"/>
    <w:rsid w:val="00B97B23"/>
    <w:rsid w:val="00B97CA3"/>
    <w:rsid w:val="00B97E81"/>
    <w:rsid w:val="00BA0350"/>
    <w:rsid w:val="00BA035B"/>
    <w:rsid w:val="00BA039B"/>
    <w:rsid w:val="00BA0A88"/>
    <w:rsid w:val="00BA0E2C"/>
    <w:rsid w:val="00BA0E90"/>
    <w:rsid w:val="00BA0EC4"/>
    <w:rsid w:val="00BA0F41"/>
    <w:rsid w:val="00BA1104"/>
    <w:rsid w:val="00BA114D"/>
    <w:rsid w:val="00BA1162"/>
    <w:rsid w:val="00BA132F"/>
    <w:rsid w:val="00BA143B"/>
    <w:rsid w:val="00BA15AD"/>
    <w:rsid w:val="00BA1872"/>
    <w:rsid w:val="00BA1913"/>
    <w:rsid w:val="00BA1954"/>
    <w:rsid w:val="00BA1C1B"/>
    <w:rsid w:val="00BA20AF"/>
    <w:rsid w:val="00BA21F5"/>
    <w:rsid w:val="00BA26B8"/>
    <w:rsid w:val="00BA2BC9"/>
    <w:rsid w:val="00BA2E2D"/>
    <w:rsid w:val="00BA34C0"/>
    <w:rsid w:val="00BA3800"/>
    <w:rsid w:val="00BA38BA"/>
    <w:rsid w:val="00BA38C3"/>
    <w:rsid w:val="00BA3A00"/>
    <w:rsid w:val="00BA3D67"/>
    <w:rsid w:val="00BA4641"/>
    <w:rsid w:val="00BA4A54"/>
    <w:rsid w:val="00BA4CBB"/>
    <w:rsid w:val="00BA4E08"/>
    <w:rsid w:val="00BA5107"/>
    <w:rsid w:val="00BA5132"/>
    <w:rsid w:val="00BA562D"/>
    <w:rsid w:val="00BA71FF"/>
    <w:rsid w:val="00BA7205"/>
    <w:rsid w:val="00BA7303"/>
    <w:rsid w:val="00BA7674"/>
    <w:rsid w:val="00BA76A9"/>
    <w:rsid w:val="00BA76D0"/>
    <w:rsid w:val="00BA76F1"/>
    <w:rsid w:val="00BA78DA"/>
    <w:rsid w:val="00BA7DE5"/>
    <w:rsid w:val="00BB0595"/>
    <w:rsid w:val="00BB06A7"/>
    <w:rsid w:val="00BB0E88"/>
    <w:rsid w:val="00BB0EE6"/>
    <w:rsid w:val="00BB1133"/>
    <w:rsid w:val="00BB1246"/>
    <w:rsid w:val="00BB158A"/>
    <w:rsid w:val="00BB1B0A"/>
    <w:rsid w:val="00BB1BD8"/>
    <w:rsid w:val="00BB1FE3"/>
    <w:rsid w:val="00BB2459"/>
    <w:rsid w:val="00BB2F36"/>
    <w:rsid w:val="00BB358A"/>
    <w:rsid w:val="00BB36F3"/>
    <w:rsid w:val="00BB3E2B"/>
    <w:rsid w:val="00BB3F77"/>
    <w:rsid w:val="00BB4035"/>
    <w:rsid w:val="00BB410A"/>
    <w:rsid w:val="00BB46C1"/>
    <w:rsid w:val="00BB4EBC"/>
    <w:rsid w:val="00BB5182"/>
    <w:rsid w:val="00BB54E5"/>
    <w:rsid w:val="00BB5949"/>
    <w:rsid w:val="00BB5BC6"/>
    <w:rsid w:val="00BB5D1C"/>
    <w:rsid w:val="00BB6552"/>
    <w:rsid w:val="00BB6561"/>
    <w:rsid w:val="00BB65E0"/>
    <w:rsid w:val="00BB66DD"/>
    <w:rsid w:val="00BB69C3"/>
    <w:rsid w:val="00BB6B9B"/>
    <w:rsid w:val="00BB6DA8"/>
    <w:rsid w:val="00BB6E67"/>
    <w:rsid w:val="00BB754F"/>
    <w:rsid w:val="00BB7577"/>
    <w:rsid w:val="00BB7595"/>
    <w:rsid w:val="00BB7614"/>
    <w:rsid w:val="00BB78D3"/>
    <w:rsid w:val="00BB78F3"/>
    <w:rsid w:val="00BB797A"/>
    <w:rsid w:val="00BB7ACF"/>
    <w:rsid w:val="00BC0058"/>
    <w:rsid w:val="00BC0101"/>
    <w:rsid w:val="00BC0110"/>
    <w:rsid w:val="00BC0288"/>
    <w:rsid w:val="00BC06E9"/>
    <w:rsid w:val="00BC07D4"/>
    <w:rsid w:val="00BC08F5"/>
    <w:rsid w:val="00BC0A5D"/>
    <w:rsid w:val="00BC0AF9"/>
    <w:rsid w:val="00BC0BE3"/>
    <w:rsid w:val="00BC1593"/>
    <w:rsid w:val="00BC1684"/>
    <w:rsid w:val="00BC1AD9"/>
    <w:rsid w:val="00BC1AEC"/>
    <w:rsid w:val="00BC226C"/>
    <w:rsid w:val="00BC238F"/>
    <w:rsid w:val="00BC27E2"/>
    <w:rsid w:val="00BC2D19"/>
    <w:rsid w:val="00BC2EB8"/>
    <w:rsid w:val="00BC2F2C"/>
    <w:rsid w:val="00BC30AC"/>
    <w:rsid w:val="00BC3257"/>
    <w:rsid w:val="00BC32E7"/>
    <w:rsid w:val="00BC33BF"/>
    <w:rsid w:val="00BC3685"/>
    <w:rsid w:val="00BC3855"/>
    <w:rsid w:val="00BC39D2"/>
    <w:rsid w:val="00BC3AF5"/>
    <w:rsid w:val="00BC3EA4"/>
    <w:rsid w:val="00BC4038"/>
    <w:rsid w:val="00BC4305"/>
    <w:rsid w:val="00BC43F7"/>
    <w:rsid w:val="00BC4870"/>
    <w:rsid w:val="00BC4E04"/>
    <w:rsid w:val="00BC4F81"/>
    <w:rsid w:val="00BC5051"/>
    <w:rsid w:val="00BC5670"/>
    <w:rsid w:val="00BC589A"/>
    <w:rsid w:val="00BC58B9"/>
    <w:rsid w:val="00BC5FCE"/>
    <w:rsid w:val="00BC62F2"/>
    <w:rsid w:val="00BC65F9"/>
    <w:rsid w:val="00BC69AF"/>
    <w:rsid w:val="00BC7122"/>
    <w:rsid w:val="00BC752A"/>
    <w:rsid w:val="00BC786F"/>
    <w:rsid w:val="00BC78C4"/>
    <w:rsid w:val="00BC7E4A"/>
    <w:rsid w:val="00BD031B"/>
    <w:rsid w:val="00BD0815"/>
    <w:rsid w:val="00BD092C"/>
    <w:rsid w:val="00BD0B73"/>
    <w:rsid w:val="00BD0ECF"/>
    <w:rsid w:val="00BD107B"/>
    <w:rsid w:val="00BD129C"/>
    <w:rsid w:val="00BD163B"/>
    <w:rsid w:val="00BD1684"/>
    <w:rsid w:val="00BD2440"/>
    <w:rsid w:val="00BD27D2"/>
    <w:rsid w:val="00BD2F13"/>
    <w:rsid w:val="00BD3056"/>
    <w:rsid w:val="00BD31B7"/>
    <w:rsid w:val="00BD32BC"/>
    <w:rsid w:val="00BD332E"/>
    <w:rsid w:val="00BD3846"/>
    <w:rsid w:val="00BD3AD0"/>
    <w:rsid w:val="00BD3AF7"/>
    <w:rsid w:val="00BD3BF1"/>
    <w:rsid w:val="00BD3E0C"/>
    <w:rsid w:val="00BD3E68"/>
    <w:rsid w:val="00BD428E"/>
    <w:rsid w:val="00BD431E"/>
    <w:rsid w:val="00BD4C88"/>
    <w:rsid w:val="00BD4D15"/>
    <w:rsid w:val="00BD4E05"/>
    <w:rsid w:val="00BD501C"/>
    <w:rsid w:val="00BD5176"/>
    <w:rsid w:val="00BD520E"/>
    <w:rsid w:val="00BD54D1"/>
    <w:rsid w:val="00BD57CB"/>
    <w:rsid w:val="00BD5817"/>
    <w:rsid w:val="00BD598A"/>
    <w:rsid w:val="00BD5C2F"/>
    <w:rsid w:val="00BD5C7A"/>
    <w:rsid w:val="00BD5D61"/>
    <w:rsid w:val="00BD5EF7"/>
    <w:rsid w:val="00BD662C"/>
    <w:rsid w:val="00BD6760"/>
    <w:rsid w:val="00BD6826"/>
    <w:rsid w:val="00BD6F99"/>
    <w:rsid w:val="00BD723F"/>
    <w:rsid w:val="00BD729D"/>
    <w:rsid w:val="00BD7303"/>
    <w:rsid w:val="00BD7561"/>
    <w:rsid w:val="00BD75B4"/>
    <w:rsid w:val="00BD7638"/>
    <w:rsid w:val="00BD7D14"/>
    <w:rsid w:val="00BE02B4"/>
    <w:rsid w:val="00BE0311"/>
    <w:rsid w:val="00BE09B9"/>
    <w:rsid w:val="00BE0E94"/>
    <w:rsid w:val="00BE1118"/>
    <w:rsid w:val="00BE18D4"/>
    <w:rsid w:val="00BE19F5"/>
    <w:rsid w:val="00BE1DFC"/>
    <w:rsid w:val="00BE244A"/>
    <w:rsid w:val="00BE27AB"/>
    <w:rsid w:val="00BE28C1"/>
    <w:rsid w:val="00BE29F2"/>
    <w:rsid w:val="00BE2D39"/>
    <w:rsid w:val="00BE2F57"/>
    <w:rsid w:val="00BE30B0"/>
    <w:rsid w:val="00BE3247"/>
    <w:rsid w:val="00BE3492"/>
    <w:rsid w:val="00BE3B62"/>
    <w:rsid w:val="00BE3C1E"/>
    <w:rsid w:val="00BE3CFD"/>
    <w:rsid w:val="00BE418E"/>
    <w:rsid w:val="00BE4B24"/>
    <w:rsid w:val="00BE4E08"/>
    <w:rsid w:val="00BE4EA6"/>
    <w:rsid w:val="00BE4EC9"/>
    <w:rsid w:val="00BE502C"/>
    <w:rsid w:val="00BE5031"/>
    <w:rsid w:val="00BE5051"/>
    <w:rsid w:val="00BE5091"/>
    <w:rsid w:val="00BE5372"/>
    <w:rsid w:val="00BE5908"/>
    <w:rsid w:val="00BE59FC"/>
    <w:rsid w:val="00BE5B6E"/>
    <w:rsid w:val="00BE5EB0"/>
    <w:rsid w:val="00BE5EC8"/>
    <w:rsid w:val="00BE631E"/>
    <w:rsid w:val="00BE6958"/>
    <w:rsid w:val="00BE6B02"/>
    <w:rsid w:val="00BE6BEC"/>
    <w:rsid w:val="00BE7576"/>
    <w:rsid w:val="00BE7878"/>
    <w:rsid w:val="00BE7D8B"/>
    <w:rsid w:val="00BE7EB9"/>
    <w:rsid w:val="00BF0169"/>
    <w:rsid w:val="00BF05AD"/>
    <w:rsid w:val="00BF06EB"/>
    <w:rsid w:val="00BF07E3"/>
    <w:rsid w:val="00BF08B2"/>
    <w:rsid w:val="00BF09FC"/>
    <w:rsid w:val="00BF0CCF"/>
    <w:rsid w:val="00BF0EC1"/>
    <w:rsid w:val="00BF0F52"/>
    <w:rsid w:val="00BF0FC5"/>
    <w:rsid w:val="00BF108A"/>
    <w:rsid w:val="00BF10BC"/>
    <w:rsid w:val="00BF12EF"/>
    <w:rsid w:val="00BF1362"/>
    <w:rsid w:val="00BF15B8"/>
    <w:rsid w:val="00BF1712"/>
    <w:rsid w:val="00BF1998"/>
    <w:rsid w:val="00BF1C3A"/>
    <w:rsid w:val="00BF1F05"/>
    <w:rsid w:val="00BF1F6E"/>
    <w:rsid w:val="00BF1FE2"/>
    <w:rsid w:val="00BF20A6"/>
    <w:rsid w:val="00BF20B2"/>
    <w:rsid w:val="00BF21AC"/>
    <w:rsid w:val="00BF287B"/>
    <w:rsid w:val="00BF2E53"/>
    <w:rsid w:val="00BF30C9"/>
    <w:rsid w:val="00BF3124"/>
    <w:rsid w:val="00BF31CA"/>
    <w:rsid w:val="00BF337D"/>
    <w:rsid w:val="00BF352A"/>
    <w:rsid w:val="00BF3669"/>
    <w:rsid w:val="00BF37A7"/>
    <w:rsid w:val="00BF3A46"/>
    <w:rsid w:val="00BF3C0D"/>
    <w:rsid w:val="00BF4249"/>
    <w:rsid w:val="00BF424B"/>
    <w:rsid w:val="00BF4606"/>
    <w:rsid w:val="00BF4BC7"/>
    <w:rsid w:val="00BF4EC8"/>
    <w:rsid w:val="00BF4F87"/>
    <w:rsid w:val="00BF54B8"/>
    <w:rsid w:val="00BF57E4"/>
    <w:rsid w:val="00BF5BBA"/>
    <w:rsid w:val="00BF6252"/>
    <w:rsid w:val="00BF6785"/>
    <w:rsid w:val="00BF6794"/>
    <w:rsid w:val="00BF6C4C"/>
    <w:rsid w:val="00BF6D34"/>
    <w:rsid w:val="00BF6E23"/>
    <w:rsid w:val="00BF711C"/>
    <w:rsid w:val="00BF714E"/>
    <w:rsid w:val="00BF748E"/>
    <w:rsid w:val="00BF74B5"/>
    <w:rsid w:val="00BF789B"/>
    <w:rsid w:val="00C00010"/>
    <w:rsid w:val="00C00899"/>
    <w:rsid w:val="00C009AD"/>
    <w:rsid w:val="00C00D84"/>
    <w:rsid w:val="00C00DA5"/>
    <w:rsid w:val="00C01B8E"/>
    <w:rsid w:val="00C01D23"/>
    <w:rsid w:val="00C01D2E"/>
    <w:rsid w:val="00C02033"/>
    <w:rsid w:val="00C0220F"/>
    <w:rsid w:val="00C025A7"/>
    <w:rsid w:val="00C0285F"/>
    <w:rsid w:val="00C02BBA"/>
    <w:rsid w:val="00C0302D"/>
    <w:rsid w:val="00C0322A"/>
    <w:rsid w:val="00C03309"/>
    <w:rsid w:val="00C03691"/>
    <w:rsid w:val="00C037E0"/>
    <w:rsid w:val="00C03F1F"/>
    <w:rsid w:val="00C04282"/>
    <w:rsid w:val="00C042BD"/>
    <w:rsid w:val="00C04309"/>
    <w:rsid w:val="00C05205"/>
    <w:rsid w:val="00C05594"/>
    <w:rsid w:val="00C05C3E"/>
    <w:rsid w:val="00C05E46"/>
    <w:rsid w:val="00C05E9A"/>
    <w:rsid w:val="00C063B4"/>
    <w:rsid w:val="00C06ACA"/>
    <w:rsid w:val="00C06EE5"/>
    <w:rsid w:val="00C07292"/>
    <w:rsid w:val="00C072FE"/>
    <w:rsid w:val="00C07ECA"/>
    <w:rsid w:val="00C07EE6"/>
    <w:rsid w:val="00C102BA"/>
    <w:rsid w:val="00C104C6"/>
    <w:rsid w:val="00C106BF"/>
    <w:rsid w:val="00C10FA0"/>
    <w:rsid w:val="00C11090"/>
    <w:rsid w:val="00C11177"/>
    <w:rsid w:val="00C1118F"/>
    <w:rsid w:val="00C11284"/>
    <w:rsid w:val="00C1142D"/>
    <w:rsid w:val="00C1156F"/>
    <w:rsid w:val="00C11896"/>
    <w:rsid w:val="00C11A0A"/>
    <w:rsid w:val="00C11ADE"/>
    <w:rsid w:val="00C11CA7"/>
    <w:rsid w:val="00C12081"/>
    <w:rsid w:val="00C120DA"/>
    <w:rsid w:val="00C122EB"/>
    <w:rsid w:val="00C12332"/>
    <w:rsid w:val="00C124CD"/>
    <w:rsid w:val="00C126E0"/>
    <w:rsid w:val="00C127C1"/>
    <w:rsid w:val="00C128BC"/>
    <w:rsid w:val="00C12E39"/>
    <w:rsid w:val="00C12E72"/>
    <w:rsid w:val="00C131A6"/>
    <w:rsid w:val="00C131C7"/>
    <w:rsid w:val="00C131E9"/>
    <w:rsid w:val="00C1354A"/>
    <w:rsid w:val="00C13D47"/>
    <w:rsid w:val="00C14164"/>
    <w:rsid w:val="00C14679"/>
    <w:rsid w:val="00C14C53"/>
    <w:rsid w:val="00C14CB5"/>
    <w:rsid w:val="00C14D0A"/>
    <w:rsid w:val="00C14F55"/>
    <w:rsid w:val="00C15188"/>
    <w:rsid w:val="00C152C2"/>
    <w:rsid w:val="00C1559C"/>
    <w:rsid w:val="00C158BE"/>
    <w:rsid w:val="00C15C1B"/>
    <w:rsid w:val="00C15D8E"/>
    <w:rsid w:val="00C160E3"/>
    <w:rsid w:val="00C16872"/>
    <w:rsid w:val="00C16B4B"/>
    <w:rsid w:val="00C17012"/>
    <w:rsid w:val="00C178FB"/>
    <w:rsid w:val="00C17B89"/>
    <w:rsid w:val="00C17DF9"/>
    <w:rsid w:val="00C17FDF"/>
    <w:rsid w:val="00C201EB"/>
    <w:rsid w:val="00C20ACC"/>
    <w:rsid w:val="00C20BFD"/>
    <w:rsid w:val="00C20E9F"/>
    <w:rsid w:val="00C21A50"/>
    <w:rsid w:val="00C21FED"/>
    <w:rsid w:val="00C2255F"/>
    <w:rsid w:val="00C228E9"/>
    <w:rsid w:val="00C22B28"/>
    <w:rsid w:val="00C22D3F"/>
    <w:rsid w:val="00C22EF1"/>
    <w:rsid w:val="00C22F1C"/>
    <w:rsid w:val="00C22FEE"/>
    <w:rsid w:val="00C2303C"/>
    <w:rsid w:val="00C23100"/>
    <w:rsid w:val="00C23463"/>
    <w:rsid w:val="00C23F47"/>
    <w:rsid w:val="00C2412B"/>
    <w:rsid w:val="00C243F2"/>
    <w:rsid w:val="00C245E6"/>
    <w:rsid w:val="00C24654"/>
    <w:rsid w:val="00C24C02"/>
    <w:rsid w:val="00C24F52"/>
    <w:rsid w:val="00C252AF"/>
    <w:rsid w:val="00C257B7"/>
    <w:rsid w:val="00C26132"/>
    <w:rsid w:val="00C26AB8"/>
    <w:rsid w:val="00C26B8A"/>
    <w:rsid w:val="00C272E8"/>
    <w:rsid w:val="00C2776E"/>
    <w:rsid w:val="00C301A9"/>
    <w:rsid w:val="00C30322"/>
    <w:rsid w:val="00C30A5F"/>
    <w:rsid w:val="00C30ABC"/>
    <w:rsid w:val="00C30B60"/>
    <w:rsid w:val="00C314B0"/>
    <w:rsid w:val="00C31982"/>
    <w:rsid w:val="00C31AC1"/>
    <w:rsid w:val="00C31FAA"/>
    <w:rsid w:val="00C3242A"/>
    <w:rsid w:val="00C324AB"/>
    <w:rsid w:val="00C32684"/>
    <w:rsid w:val="00C3279F"/>
    <w:rsid w:val="00C327D6"/>
    <w:rsid w:val="00C32B15"/>
    <w:rsid w:val="00C32C05"/>
    <w:rsid w:val="00C33244"/>
    <w:rsid w:val="00C33359"/>
    <w:rsid w:val="00C33755"/>
    <w:rsid w:val="00C338BF"/>
    <w:rsid w:val="00C342C0"/>
    <w:rsid w:val="00C3467E"/>
    <w:rsid w:val="00C34712"/>
    <w:rsid w:val="00C348D6"/>
    <w:rsid w:val="00C34CD3"/>
    <w:rsid w:val="00C34D69"/>
    <w:rsid w:val="00C3504C"/>
    <w:rsid w:val="00C350B4"/>
    <w:rsid w:val="00C3539C"/>
    <w:rsid w:val="00C354B7"/>
    <w:rsid w:val="00C3564A"/>
    <w:rsid w:val="00C365E7"/>
    <w:rsid w:val="00C36625"/>
    <w:rsid w:val="00C36887"/>
    <w:rsid w:val="00C369A9"/>
    <w:rsid w:val="00C36E34"/>
    <w:rsid w:val="00C37199"/>
    <w:rsid w:val="00C37382"/>
    <w:rsid w:val="00C37403"/>
    <w:rsid w:val="00C37623"/>
    <w:rsid w:val="00C37BE8"/>
    <w:rsid w:val="00C37D4E"/>
    <w:rsid w:val="00C40253"/>
    <w:rsid w:val="00C40388"/>
    <w:rsid w:val="00C403A5"/>
    <w:rsid w:val="00C404B4"/>
    <w:rsid w:val="00C404D7"/>
    <w:rsid w:val="00C404EE"/>
    <w:rsid w:val="00C40613"/>
    <w:rsid w:val="00C40D47"/>
    <w:rsid w:val="00C41377"/>
    <w:rsid w:val="00C4171B"/>
    <w:rsid w:val="00C41B08"/>
    <w:rsid w:val="00C41B70"/>
    <w:rsid w:val="00C420D7"/>
    <w:rsid w:val="00C4218D"/>
    <w:rsid w:val="00C42689"/>
    <w:rsid w:val="00C42790"/>
    <w:rsid w:val="00C42988"/>
    <w:rsid w:val="00C42BD4"/>
    <w:rsid w:val="00C42C5C"/>
    <w:rsid w:val="00C42CC0"/>
    <w:rsid w:val="00C42EA0"/>
    <w:rsid w:val="00C431C1"/>
    <w:rsid w:val="00C43B02"/>
    <w:rsid w:val="00C43BCC"/>
    <w:rsid w:val="00C43FF0"/>
    <w:rsid w:val="00C440DB"/>
    <w:rsid w:val="00C44124"/>
    <w:rsid w:val="00C4453D"/>
    <w:rsid w:val="00C44641"/>
    <w:rsid w:val="00C4486F"/>
    <w:rsid w:val="00C44D77"/>
    <w:rsid w:val="00C44FFE"/>
    <w:rsid w:val="00C4511D"/>
    <w:rsid w:val="00C4525C"/>
    <w:rsid w:val="00C45305"/>
    <w:rsid w:val="00C455B1"/>
    <w:rsid w:val="00C45758"/>
    <w:rsid w:val="00C457D7"/>
    <w:rsid w:val="00C459A1"/>
    <w:rsid w:val="00C45DF7"/>
    <w:rsid w:val="00C45EE3"/>
    <w:rsid w:val="00C45EF5"/>
    <w:rsid w:val="00C45F75"/>
    <w:rsid w:val="00C460AA"/>
    <w:rsid w:val="00C46306"/>
    <w:rsid w:val="00C46799"/>
    <w:rsid w:val="00C46B69"/>
    <w:rsid w:val="00C46B7E"/>
    <w:rsid w:val="00C470BE"/>
    <w:rsid w:val="00C474B8"/>
    <w:rsid w:val="00C474BC"/>
    <w:rsid w:val="00C474D6"/>
    <w:rsid w:val="00C47538"/>
    <w:rsid w:val="00C47656"/>
    <w:rsid w:val="00C476DC"/>
    <w:rsid w:val="00C47931"/>
    <w:rsid w:val="00C47C6A"/>
    <w:rsid w:val="00C47E5C"/>
    <w:rsid w:val="00C47EE2"/>
    <w:rsid w:val="00C47EE5"/>
    <w:rsid w:val="00C5040A"/>
    <w:rsid w:val="00C5099B"/>
    <w:rsid w:val="00C509F3"/>
    <w:rsid w:val="00C50A4E"/>
    <w:rsid w:val="00C51143"/>
    <w:rsid w:val="00C5127E"/>
    <w:rsid w:val="00C512BB"/>
    <w:rsid w:val="00C51665"/>
    <w:rsid w:val="00C51C37"/>
    <w:rsid w:val="00C520B1"/>
    <w:rsid w:val="00C522D6"/>
    <w:rsid w:val="00C526BF"/>
    <w:rsid w:val="00C52B66"/>
    <w:rsid w:val="00C52C52"/>
    <w:rsid w:val="00C52CF9"/>
    <w:rsid w:val="00C530C1"/>
    <w:rsid w:val="00C53DF7"/>
    <w:rsid w:val="00C54020"/>
    <w:rsid w:val="00C5406F"/>
    <w:rsid w:val="00C540A1"/>
    <w:rsid w:val="00C545C5"/>
    <w:rsid w:val="00C54721"/>
    <w:rsid w:val="00C54817"/>
    <w:rsid w:val="00C5486C"/>
    <w:rsid w:val="00C54AEB"/>
    <w:rsid w:val="00C54F35"/>
    <w:rsid w:val="00C552A3"/>
    <w:rsid w:val="00C55566"/>
    <w:rsid w:val="00C5576A"/>
    <w:rsid w:val="00C55D1F"/>
    <w:rsid w:val="00C55F6B"/>
    <w:rsid w:val="00C56102"/>
    <w:rsid w:val="00C561EF"/>
    <w:rsid w:val="00C56478"/>
    <w:rsid w:val="00C5728C"/>
    <w:rsid w:val="00C572E3"/>
    <w:rsid w:val="00C578DE"/>
    <w:rsid w:val="00C57A01"/>
    <w:rsid w:val="00C57A2D"/>
    <w:rsid w:val="00C6055C"/>
    <w:rsid w:val="00C60A4B"/>
    <w:rsid w:val="00C60B07"/>
    <w:rsid w:val="00C60E08"/>
    <w:rsid w:val="00C61525"/>
    <w:rsid w:val="00C61560"/>
    <w:rsid w:val="00C61661"/>
    <w:rsid w:val="00C618B2"/>
    <w:rsid w:val="00C61D4B"/>
    <w:rsid w:val="00C61FAB"/>
    <w:rsid w:val="00C62270"/>
    <w:rsid w:val="00C6249A"/>
    <w:rsid w:val="00C624FA"/>
    <w:rsid w:val="00C62B0A"/>
    <w:rsid w:val="00C62B0C"/>
    <w:rsid w:val="00C62B29"/>
    <w:rsid w:val="00C62F99"/>
    <w:rsid w:val="00C63C52"/>
    <w:rsid w:val="00C63F08"/>
    <w:rsid w:val="00C64278"/>
    <w:rsid w:val="00C64834"/>
    <w:rsid w:val="00C6491D"/>
    <w:rsid w:val="00C64C7B"/>
    <w:rsid w:val="00C6518E"/>
    <w:rsid w:val="00C6528C"/>
    <w:rsid w:val="00C652E9"/>
    <w:rsid w:val="00C6568D"/>
    <w:rsid w:val="00C659EA"/>
    <w:rsid w:val="00C65F5F"/>
    <w:rsid w:val="00C66146"/>
    <w:rsid w:val="00C661E8"/>
    <w:rsid w:val="00C6650C"/>
    <w:rsid w:val="00C6655B"/>
    <w:rsid w:val="00C66843"/>
    <w:rsid w:val="00C66999"/>
    <w:rsid w:val="00C67327"/>
    <w:rsid w:val="00C673C7"/>
    <w:rsid w:val="00C6768A"/>
    <w:rsid w:val="00C6795E"/>
    <w:rsid w:val="00C67A85"/>
    <w:rsid w:val="00C67AEB"/>
    <w:rsid w:val="00C67E90"/>
    <w:rsid w:val="00C70084"/>
    <w:rsid w:val="00C70190"/>
    <w:rsid w:val="00C7072F"/>
    <w:rsid w:val="00C7090B"/>
    <w:rsid w:val="00C709C7"/>
    <w:rsid w:val="00C70A5D"/>
    <w:rsid w:val="00C70A8F"/>
    <w:rsid w:val="00C70EC5"/>
    <w:rsid w:val="00C71976"/>
    <w:rsid w:val="00C71B3D"/>
    <w:rsid w:val="00C71C25"/>
    <w:rsid w:val="00C7222D"/>
    <w:rsid w:val="00C7235B"/>
    <w:rsid w:val="00C7238B"/>
    <w:rsid w:val="00C72561"/>
    <w:rsid w:val="00C72E18"/>
    <w:rsid w:val="00C72E40"/>
    <w:rsid w:val="00C72FD3"/>
    <w:rsid w:val="00C731AD"/>
    <w:rsid w:val="00C733BC"/>
    <w:rsid w:val="00C73467"/>
    <w:rsid w:val="00C73512"/>
    <w:rsid w:val="00C735D8"/>
    <w:rsid w:val="00C7374F"/>
    <w:rsid w:val="00C7380B"/>
    <w:rsid w:val="00C739D7"/>
    <w:rsid w:val="00C73CCE"/>
    <w:rsid w:val="00C74041"/>
    <w:rsid w:val="00C740EB"/>
    <w:rsid w:val="00C74421"/>
    <w:rsid w:val="00C744D5"/>
    <w:rsid w:val="00C7470C"/>
    <w:rsid w:val="00C7492C"/>
    <w:rsid w:val="00C74C72"/>
    <w:rsid w:val="00C75C08"/>
    <w:rsid w:val="00C75C34"/>
    <w:rsid w:val="00C75C6A"/>
    <w:rsid w:val="00C75F2F"/>
    <w:rsid w:val="00C75FEE"/>
    <w:rsid w:val="00C76667"/>
    <w:rsid w:val="00C76905"/>
    <w:rsid w:val="00C76F1D"/>
    <w:rsid w:val="00C77937"/>
    <w:rsid w:val="00C779FB"/>
    <w:rsid w:val="00C77B57"/>
    <w:rsid w:val="00C77B8B"/>
    <w:rsid w:val="00C77C9C"/>
    <w:rsid w:val="00C77CA4"/>
    <w:rsid w:val="00C77D26"/>
    <w:rsid w:val="00C80BDF"/>
    <w:rsid w:val="00C80D42"/>
    <w:rsid w:val="00C80D8D"/>
    <w:rsid w:val="00C8111D"/>
    <w:rsid w:val="00C81172"/>
    <w:rsid w:val="00C815DF"/>
    <w:rsid w:val="00C816BC"/>
    <w:rsid w:val="00C81819"/>
    <w:rsid w:val="00C81920"/>
    <w:rsid w:val="00C81A56"/>
    <w:rsid w:val="00C81A87"/>
    <w:rsid w:val="00C81B2C"/>
    <w:rsid w:val="00C82BB4"/>
    <w:rsid w:val="00C82D4E"/>
    <w:rsid w:val="00C82FEE"/>
    <w:rsid w:val="00C83107"/>
    <w:rsid w:val="00C8337A"/>
    <w:rsid w:val="00C838E7"/>
    <w:rsid w:val="00C83E0E"/>
    <w:rsid w:val="00C83E6A"/>
    <w:rsid w:val="00C8499F"/>
    <w:rsid w:val="00C84D39"/>
    <w:rsid w:val="00C84DAB"/>
    <w:rsid w:val="00C84DBF"/>
    <w:rsid w:val="00C84E86"/>
    <w:rsid w:val="00C84F86"/>
    <w:rsid w:val="00C850A8"/>
    <w:rsid w:val="00C85277"/>
    <w:rsid w:val="00C852AC"/>
    <w:rsid w:val="00C857EE"/>
    <w:rsid w:val="00C85806"/>
    <w:rsid w:val="00C85AB5"/>
    <w:rsid w:val="00C85CA8"/>
    <w:rsid w:val="00C85D76"/>
    <w:rsid w:val="00C85F08"/>
    <w:rsid w:val="00C8682E"/>
    <w:rsid w:val="00C86BE0"/>
    <w:rsid w:val="00C86D40"/>
    <w:rsid w:val="00C87195"/>
    <w:rsid w:val="00C873AC"/>
    <w:rsid w:val="00C8745B"/>
    <w:rsid w:val="00C87913"/>
    <w:rsid w:val="00C87D23"/>
    <w:rsid w:val="00C87DA6"/>
    <w:rsid w:val="00C87EF9"/>
    <w:rsid w:val="00C9045C"/>
    <w:rsid w:val="00C90498"/>
    <w:rsid w:val="00C904A7"/>
    <w:rsid w:val="00C90ADB"/>
    <w:rsid w:val="00C90B79"/>
    <w:rsid w:val="00C912A0"/>
    <w:rsid w:val="00C915BC"/>
    <w:rsid w:val="00C9182F"/>
    <w:rsid w:val="00C91857"/>
    <w:rsid w:val="00C91925"/>
    <w:rsid w:val="00C91AA5"/>
    <w:rsid w:val="00C91E92"/>
    <w:rsid w:val="00C92075"/>
    <w:rsid w:val="00C9213B"/>
    <w:rsid w:val="00C92223"/>
    <w:rsid w:val="00C92DB0"/>
    <w:rsid w:val="00C931D0"/>
    <w:rsid w:val="00C93462"/>
    <w:rsid w:val="00C939EB"/>
    <w:rsid w:val="00C93A0C"/>
    <w:rsid w:val="00C93B5D"/>
    <w:rsid w:val="00C93E8D"/>
    <w:rsid w:val="00C93F4B"/>
    <w:rsid w:val="00C93F5C"/>
    <w:rsid w:val="00C94384"/>
    <w:rsid w:val="00C94585"/>
    <w:rsid w:val="00C94A34"/>
    <w:rsid w:val="00C94C2B"/>
    <w:rsid w:val="00C94F73"/>
    <w:rsid w:val="00C95171"/>
    <w:rsid w:val="00C953E9"/>
    <w:rsid w:val="00C95609"/>
    <w:rsid w:val="00C9638D"/>
    <w:rsid w:val="00C9649D"/>
    <w:rsid w:val="00C964BB"/>
    <w:rsid w:val="00C96A3F"/>
    <w:rsid w:val="00C96C17"/>
    <w:rsid w:val="00C96C97"/>
    <w:rsid w:val="00C96F79"/>
    <w:rsid w:val="00C9786F"/>
    <w:rsid w:val="00C97CF9"/>
    <w:rsid w:val="00CA017B"/>
    <w:rsid w:val="00CA092D"/>
    <w:rsid w:val="00CA09BE"/>
    <w:rsid w:val="00CA0CBC"/>
    <w:rsid w:val="00CA0F38"/>
    <w:rsid w:val="00CA127F"/>
    <w:rsid w:val="00CA17DD"/>
    <w:rsid w:val="00CA1863"/>
    <w:rsid w:val="00CA1941"/>
    <w:rsid w:val="00CA1A60"/>
    <w:rsid w:val="00CA1B14"/>
    <w:rsid w:val="00CA1C8C"/>
    <w:rsid w:val="00CA26CE"/>
    <w:rsid w:val="00CA2B52"/>
    <w:rsid w:val="00CA2D77"/>
    <w:rsid w:val="00CA2E20"/>
    <w:rsid w:val="00CA3177"/>
    <w:rsid w:val="00CA375E"/>
    <w:rsid w:val="00CA391D"/>
    <w:rsid w:val="00CA3ACD"/>
    <w:rsid w:val="00CA3F65"/>
    <w:rsid w:val="00CA407B"/>
    <w:rsid w:val="00CA419B"/>
    <w:rsid w:val="00CA4290"/>
    <w:rsid w:val="00CA436E"/>
    <w:rsid w:val="00CA4387"/>
    <w:rsid w:val="00CA4441"/>
    <w:rsid w:val="00CA44B2"/>
    <w:rsid w:val="00CA45AB"/>
    <w:rsid w:val="00CA4E54"/>
    <w:rsid w:val="00CA4F86"/>
    <w:rsid w:val="00CA4F8B"/>
    <w:rsid w:val="00CA50DE"/>
    <w:rsid w:val="00CA538A"/>
    <w:rsid w:val="00CA5445"/>
    <w:rsid w:val="00CA5892"/>
    <w:rsid w:val="00CA5AD4"/>
    <w:rsid w:val="00CA5FA2"/>
    <w:rsid w:val="00CA5FE8"/>
    <w:rsid w:val="00CA63F5"/>
    <w:rsid w:val="00CA6707"/>
    <w:rsid w:val="00CA6766"/>
    <w:rsid w:val="00CA6B93"/>
    <w:rsid w:val="00CA6D3C"/>
    <w:rsid w:val="00CA6EA0"/>
    <w:rsid w:val="00CA7188"/>
    <w:rsid w:val="00CA7513"/>
    <w:rsid w:val="00CA7B2C"/>
    <w:rsid w:val="00CB0007"/>
    <w:rsid w:val="00CB00A4"/>
    <w:rsid w:val="00CB00EA"/>
    <w:rsid w:val="00CB0528"/>
    <w:rsid w:val="00CB07F4"/>
    <w:rsid w:val="00CB08CB"/>
    <w:rsid w:val="00CB0932"/>
    <w:rsid w:val="00CB09D0"/>
    <w:rsid w:val="00CB09DA"/>
    <w:rsid w:val="00CB0BD9"/>
    <w:rsid w:val="00CB135D"/>
    <w:rsid w:val="00CB1520"/>
    <w:rsid w:val="00CB1595"/>
    <w:rsid w:val="00CB16FD"/>
    <w:rsid w:val="00CB1996"/>
    <w:rsid w:val="00CB1AD3"/>
    <w:rsid w:val="00CB1B99"/>
    <w:rsid w:val="00CB1CAC"/>
    <w:rsid w:val="00CB1DE8"/>
    <w:rsid w:val="00CB1E3B"/>
    <w:rsid w:val="00CB1F1D"/>
    <w:rsid w:val="00CB1F63"/>
    <w:rsid w:val="00CB245A"/>
    <w:rsid w:val="00CB255F"/>
    <w:rsid w:val="00CB25D2"/>
    <w:rsid w:val="00CB270B"/>
    <w:rsid w:val="00CB27E6"/>
    <w:rsid w:val="00CB2E39"/>
    <w:rsid w:val="00CB34D7"/>
    <w:rsid w:val="00CB36C5"/>
    <w:rsid w:val="00CB3767"/>
    <w:rsid w:val="00CB3B5C"/>
    <w:rsid w:val="00CB3CB5"/>
    <w:rsid w:val="00CB3F80"/>
    <w:rsid w:val="00CB4122"/>
    <w:rsid w:val="00CB4409"/>
    <w:rsid w:val="00CB442F"/>
    <w:rsid w:val="00CB4A15"/>
    <w:rsid w:val="00CB4AAA"/>
    <w:rsid w:val="00CB4AC3"/>
    <w:rsid w:val="00CB4F7E"/>
    <w:rsid w:val="00CB51EC"/>
    <w:rsid w:val="00CB5893"/>
    <w:rsid w:val="00CB5A41"/>
    <w:rsid w:val="00CB5CB6"/>
    <w:rsid w:val="00CB6220"/>
    <w:rsid w:val="00CB6539"/>
    <w:rsid w:val="00CB6795"/>
    <w:rsid w:val="00CB68A9"/>
    <w:rsid w:val="00CB6CD6"/>
    <w:rsid w:val="00CB6FF9"/>
    <w:rsid w:val="00CB70B8"/>
    <w:rsid w:val="00CB71F8"/>
    <w:rsid w:val="00CB796A"/>
    <w:rsid w:val="00CB7F8D"/>
    <w:rsid w:val="00CB7FD6"/>
    <w:rsid w:val="00CC0BAD"/>
    <w:rsid w:val="00CC0F03"/>
    <w:rsid w:val="00CC10A4"/>
    <w:rsid w:val="00CC1260"/>
    <w:rsid w:val="00CC180A"/>
    <w:rsid w:val="00CC1A43"/>
    <w:rsid w:val="00CC1C0A"/>
    <w:rsid w:val="00CC217B"/>
    <w:rsid w:val="00CC229A"/>
    <w:rsid w:val="00CC232F"/>
    <w:rsid w:val="00CC269B"/>
    <w:rsid w:val="00CC26DB"/>
    <w:rsid w:val="00CC2907"/>
    <w:rsid w:val="00CC2DBA"/>
    <w:rsid w:val="00CC2E4E"/>
    <w:rsid w:val="00CC2FAD"/>
    <w:rsid w:val="00CC300C"/>
    <w:rsid w:val="00CC323E"/>
    <w:rsid w:val="00CC3468"/>
    <w:rsid w:val="00CC35AE"/>
    <w:rsid w:val="00CC3DAA"/>
    <w:rsid w:val="00CC3EC9"/>
    <w:rsid w:val="00CC40BB"/>
    <w:rsid w:val="00CC4454"/>
    <w:rsid w:val="00CC464E"/>
    <w:rsid w:val="00CC492D"/>
    <w:rsid w:val="00CC4C2C"/>
    <w:rsid w:val="00CC4D29"/>
    <w:rsid w:val="00CC4E40"/>
    <w:rsid w:val="00CC4FAF"/>
    <w:rsid w:val="00CC5057"/>
    <w:rsid w:val="00CC50D3"/>
    <w:rsid w:val="00CC5E89"/>
    <w:rsid w:val="00CC629C"/>
    <w:rsid w:val="00CC68FB"/>
    <w:rsid w:val="00CC6A77"/>
    <w:rsid w:val="00CC6B2B"/>
    <w:rsid w:val="00CC735D"/>
    <w:rsid w:val="00CC793F"/>
    <w:rsid w:val="00CC79C6"/>
    <w:rsid w:val="00CC7AA5"/>
    <w:rsid w:val="00CC7D64"/>
    <w:rsid w:val="00CD078F"/>
    <w:rsid w:val="00CD0A3B"/>
    <w:rsid w:val="00CD121E"/>
    <w:rsid w:val="00CD1322"/>
    <w:rsid w:val="00CD13F3"/>
    <w:rsid w:val="00CD185D"/>
    <w:rsid w:val="00CD1EC1"/>
    <w:rsid w:val="00CD2112"/>
    <w:rsid w:val="00CD219C"/>
    <w:rsid w:val="00CD2225"/>
    <w:rsid w:val="00CD277E"/>
    <w:rsid w:val="00CD2884"/>
    <w:rsid w:val="00CD28F0"/>
    <w:rsid w:val="00CD35CD"/>
    <w:rsid w:val="00CD39C4"/>
    <w:rsid w:val="00CD3A4D"/>
    <w:rsid w:val="00CD3C64"/>
    <w:rsid w:val="00CD3D82"/>
    <w:rsid w:val="00CD3DFA"/>
    <w:rsid w:val="00CD3E5B"/>
    <w:rsid w:val="00CD3ED8"/>
    <w:rsid w:val="00CD497A"/>
    <w:rsid w:val="00CD4F95"/>
    <w:rsid w:val="00CD5058"/>
    <w:rsid w:val="00CD506C"/>
    <w:rsid w:val="00CD5291"/>
    <w:rsid w:val="00CD52A3"/>
    <w:rsid w:val="00CD5687"/>
    <w:rsid w:val="00CD58CA"/>
    <w:rsid w:val="00CD5CDF"/>
    <w:rsid w:val="00CD5DBA"/>
    <w:rsid w:val="00CD5DF7"/>
    <w:rsid w:val="00CD6461"/>
    <w:rsid w:val="00CD69F1"/>
    <w:rsid w:val="00CD6A44"/>
    <w:rsid w:val="00CD6A6E"/>
    <w:rsid w:val="00CD6C4E"/>
    <w:rsid w:val="00CD761D"/>
    <w:rsid w:val="00CD76B5"/>
    <w:rsid w:val="00CD78B9"/>
    <w:rsid w:val="00CD79F3"/>
    <w:rsid w:val="00CE00A3"/>
    <w:rsid w:val="00CE0452"/>
    <w:rsid w:val="00CE0717"/>
    <w:rsid w:val="00CE1208"/>
    <w:rsid w:val="00CE1331"/>
    <w:rsid w:val="00CE1525"/>
    <w:rsid w:val="00CE1570"/>
    <w:rsid w:val="00CE1575"/>
    <w:rsid w:val="00CE169B"/>
    <w:rsid w:val="00CE16CD"/>
    <w:rsid w:val="00CE1D01"/>
    <w:rsid w:val="00CE1FB2"/>
    <w:rsid w:val="00CE1FE7"/>
    <w:rsid w:val="00CE20CC"/>
    <w:rsid w:val="00CE2323"/>
    <w:rsid w:val="00CE2346"/>
    <w:rsid w:val="00CE2536"/>
    <w:rsid w:val="00CE2878"/>
    <w:rsid w:val="00CE2B77"/>
    <w:rsid w:val="00CE2C35"/>
    <w:rsid w:val="00CE2E16"/>
    <w:rsid w:val="00CE30BE"/>
    <w:rsid w:val="00CE35AF"/>
    <w:rsid w:val="00CE36FD"/>
    <w:rsid w:val="00CE3C97"/>
    <w:rsid w:val="00CE3D19"/>
    <w:rsid w:val="00CE3E31"/>
    <w:rsid w:val="00CE4020"/>
    <w:rsid w:val="00CE4150"/>
    <w:rsid w:val="00CE41E8"/>
    <w:rsid w:val="00CE4465"/>
    <w:rsid w:val="00CE44D2"/>
    <w:rsid w:val="00CE48A3"/>
    <w:rsid w:val="00CE4AD8"/>
    <w:rsid w:val="00CE4DC4"/>
    <w:rsid w:val="00CE502A"/>
    <w:rsid w:val="00CE5428"/>
    <w:rsid w:val="00CE553D"/>
    <w:rsid w:val="00CE64CE"/>
    <w:rsid w:val="00CE6B5A"/>
    <w:rsid w:val="00CE6EAC"/>
    <w:rsid w:val="00CE6EE4"/>
    <w:rsid w:val="00CE6EEE"/>
    <w:rsid w:val="00CE6F0F"/>
    <w:rsid w:val="00CE73FD"/>
    <w:rsid w:val="00CE7F5C"/>
    <w:rsid w:val="00CF002F"/>
    <w:rsid w:val="00CF0246"/>
    <w:rsid w:val="00CF0773"/>
    <w:rsid w:val="00CF0781"/>
    <w:rsid w:val="00CF0A80"/>
    <w:rsid w:val="00CF0AFD"/>
    <w:rsid w:val="00CF0B76"/>
    <w:rsid w:val="00CF0B95"/>
    <w:rsid w:val="00CF1895"/>
    <w:rsid w:val="00CF18FA"/>
    <w:rsid w:val="00CF1F00"/>
    <w:rsid w:val="00CF2142"/>
    <w:rsid w:val="00CF2214"/>
    <w:rsid w:val="00CF226A"/>
    <w:rsid w:val="00CF2483"/>
    <w:rsid w:val="00CF24E2"/>
    <w:rsid w:val="00CF279D"/>
    <w:rsid w:val="00CF2DEF"/>
    <w:rsid w:val="00CF2EAD"/>
    <w:rsid w:val="00CF32C8"/>
    <w:rsid w:val="00CF357D"/>
    <w:rsid w:val="00CF3588"/>
    <w:rsid w:val="00CF35CF"/>
    <w:rsid w:val="00CF393D"/>
    <w:rsid w:val="00CF4357"/>
    <w:rsid w:val="00CF49BE"/>
    <w:rsid w:val="00CF4ABD"/>
    <w:rsid w:val="00CF4C45"/>
    <w:rsid w:val="00CF4CF2"/>
    <w:rsid w:val="00CF4F29"/>
    <w:rsid w:val="00CF5459"/>
    <w:rsid w:val="00CF5618"/>
    <w:rsid w:val="00CF5A53"/>
    <w:rsid w:val="00CF5C83"/>
    <w:rsid w:val="00CF5D28"/>
    <w:rsid w:val="00CF5E8E"/>
    <w:rsid w:val="00CF5FB9"/>
    <w:rsid w:val="00CF6630"/>
    <w:rsid w:val="00CF68B8"/>
    <w:rsid w:val="00CF68FC"/>
    <w:rsid w:val="00CF6CC8"/>
    <w:rsid w:val="00CF6EAD"/>
    <w:rsid w:val="00CF6F1E"/>
    <w:rsid w:val="00CF704B"/>
    <w:rsid w:val="00CF7C7E"/>
    <w:rsid w:val="00CF7CB9"/>
    <w:rsid w:val="00CF7DA6"/>
    <w:rsid w:val="00D001F9"/>
    <w:rsid w:val="00D0030E"/>
    <w:rsid w:val="00D00325"/>
    <w:rsid w:val="00D0036E"/>
    <w:rsid w:val="00D00469"/>
    <w:rsid w:val="00D00728"/>
    <w:rsid w:val="00D009DE"/>
    <w:rsid w:val="00D00BB7"/>
    <w:rsid w:val="00D00CA2"/>
    <w:rsid w:val="00D013A3"/>
    <w:rsid w:val="00D016B8"/>
    <w:rsid w:val="00D01D77"/>
    <w:rsid w:val="00D01DFA"/>
    <w:rsid w:val="00D01EAD"/>
    <w:rsid w:val="00D01F6C"/>
    <w:rsid w:val="00D02379"/>
    <w:rsid w:val="00D028E9"/>
    <w:rsid w:val="00D029DF"/>
    <w:rsid w:val="00D02BE1"/>
    <w:rsid w:val="00D02CF7"/>
    <w:rsid w:val="00D030F8"/>
    <w:rsid w:val="00D03346"/>
    <w:rsid w:val="00D035B9"/>
    <w:rsid w:val="00D0390B"/>
    <w:rsid w:val="00D03C46"/>
    <w:rsid w:val="00D03FF3"/>
    <w:rsid w:val="00D04085"/>
    <w:rsid w:val="00D040B7"/>
    <w:rsid w:val="00D0439A"/>
    <w:rsid w:val="00D0454A"/>
    <w:rsid w:val="00D04AC3"/>
    <w:rsid w:val="00D04B44"/>
    <w:rsid w:val="00D04EB4"/>
    <w:rsid w:val="00D05378"/>
    <w:rsid w:val="00D054B0"/>
    <w:rsid w:val="00D05E42"/>
    <w:rsid w:val="00D05FD6"/>
    <w:rsid w:val="00D060FF"/>
    <w:rsid w:val="00D064E8"/>
    <w:rsid w:val="00D06546"/>
    <w:rsid w:val="00D06572"/>
    <w:rsid w:val="00D065CD"/>
    <w:rsid w:val="00D06A04"/>
    <w:rsid w:val="00D06BBF"/>
    <w:rsid w:val="00D06EAA"/>
    <w:rsid w:val="00D0724B"/>
    <w:rsid w:val="00D07965"/>
    <w:rsid w:val="00D10D90"/>
    <w:rsid w:val="00D1169D"/>
    <w:rsid w:val="00D1174D"/>
    <w:rsid w:val="00D1198E"/>
    <w:rsid w:val="00D11A21"/>
    <w:rsid w:val="00D11FAD"/>
    <w:rsid w:val="00D12325"/>
    <w:rsid w:val="00D12476"/>
    <w:rsid w:val="00D12510"/>
    <w:rsid w:val="00D1256D"/>
    <w:rsid w:val="00D12654"/>
    <w:rsid w:val="00D12761"/>
    <w:rsid w:val="00D12BBF"/>
    <w:rsid w:val="00D12DEC"/>
    <w:rsid w:val="00D12E09"/>
    <w:rsid w:val="00D1343C"/>
    <w:rsid w:val="00D13442"/>
    <w:rsid w:val="00D134EF"/>
    <w:rsid w:val="00D13DBF"/>
    <w:rsid w:val="00D13F57"/>
    <w:rsid w:val="00D142E3"/>
    <w:rsid w:val="00D14487"/>
    <w:rsid w:val="00D144D6"/>
    <w:rsid w:val="00D1480D"/>
    <w:rsid w:val="00D14ABC"/>
    <w:rsid w:val="00D14B79"/>
    <w:rsid w:val="00D1526F"/>
    <w:rsid w:val="00D15324"/>
    <w:rsid w:val="00D15333"/>
    <w:rsid w:val="00D1578A"/>
    <w:rsid w:val="00D15958"/>
    <w:rsid w:val="00D15972"/>
    <w:rsid w:val="00D15B4B"/>
    <w:rsid w:val="00D15E70"/>
    <w:rsid w:val="00D15E7E"/>
    <w:rsid w:val="00D16058"/>
    <w:rsid w:val="00D164BB"/>
    <w:rsid w:val="00D16538"/>
    <w:rsid w:val="00D16579"/>
    <w:rsid w:val="00D168C1"/>
    <w:rsid w:val="00D16E05"/>
    <w:rsid w:val="00D16FDD"/>
    <w:rsid w:val="00D17141"/>
    <w:rsid w:val="00D1739C"/>
    <w:rsid w:val="00D17410"/>
    <w:rsid w:val="00D17454"/>
    <w:rsid w:val="00D174A4"/>
    <w:rsid w:val="00D179C1"/>
    <w:rsid w:val="00D17B6F"/>
    <w:rsid w:val="00D17FE3"/>
    <w:rsid w:val="00D20016"/>
    <w:rsid w:val="00D20108"/>
    <w:rsid w:val="00D207A7"/>
    <w:rsid w:val="00D20B32"/>
    <w:rsid w:val="00D20BE2"/>
    <w:rsid w:val="00D20C3C"/>
    <w:rsid w:val="00D20D5D"/>
    <w:rsid w:val="00D20DCB"/>
    <w:rsid w:val="00D21140"/>
    <w:rsid w:val="00D213FF"/>
    <w:rsid w:val="00D21ABF"/>
    <w:rsid w:val="00D22572"/>
    <w:rsid w:val="00D2279F"/>
    <w:rsid w:val="00D2297A"/>
    <w:rsid w:val="00D229CD"/>
    <w:rsid w:val="00D22AF1"/>
    <w:rsid w:val="00D22D57"/>
    <w:rsid w:val="00D22D6C"/>
    <w:rsid w:val="00D22E93"/>
    <w:rsid w:val="00D22EB8"/>
    <w:rsid w:val="00D23C11"/>
    <w:rsid w:val="00D241F8"/>
    <w:rsid w:val="00D24270"/>
    <w:rsid w:val="00D242DA"/>
    <w:rsid w:val="00D244BE"/>
    <w:rsid w:val="00D247EC"/>
    <w:rsid w:val="00D24970"/>
    <w:rsid w:val="00D249E8"/>
    <w:rsid w:val="00D24C3E"/>
    <w:rsid w:val="00D252B6"/>
    <w:rsid w:val="00D253D2"/>
    <w:rsid w:val="00D253E5"/>
    <w:rsid w:val="00D25548"/>
    <w:rsid w:val="00D255C3"/>
    <w:rsid w:val="00D25D3F"/>
    <w:rsid w:val="00D25DF5"/>
    <w:rsid w:val="00D26448"/>
    <w:rsid w:val="00D264CE"/>
    <w:rsid w:val="00D26670"/>
    <w:rsid w:val="00D2670E"/>
    <w:rsid w:val="00D26910"/>
    <w:rsid w:val="00D26D4E"/>
    <w:rsid w:val="00D26E00"/>
    <w:rsid w:val="00D26EC0"/>
    <w:rsid w:val="00D2718A"/>
    <w:rsid w:val="00D272C4"/>
    <w:rsid w:val="00D27AED"/>
    <w:rsid w:val="00D27B8B"/>
    <w:rsid w:val="00D27BBF"/>
    <w:rsid w:val="00D27C22"/>
    <w:rsid w:val="00D27C3C"/>
    <w:rsid w:val="00D27D5A"/>
    <w:rsid w:val="00D3027C"/>
    <w:rsid w:val="00D3053D"/>
    <w:rsid w:val="00D3082E"/>
    <w:rsid w:val="00D30A4A"/>
    <w:rsid w:val="00D30CF0"/>
    <w:rsid w:val="00D31215"/>
    <w:rsid w:val="00D31681"/>
    <w:rsid w:val="00D316AC"/>
    <w:rsid w:val="00D3191C"/>
    <w:rsid w:val="00D31924"/>
    <w:rsid w:val="00D31AD9"/>
    <w:rsid w:val="00D31B6E"/>
    <w:rsid w:val="00D31E95"/>
    <w:rsid w:val="00D32054"/>
    <w:rsid w:val="00D3232B"/>
    <w:rsid w:val="00D3239F"/>
    <w:rsid w:val="00D323E8"/>
    <w:rsid w:val="00D324A4"/>
    <w:rsid w:val="00D3250C"/>
    <w:rsid w:val="00D328F6"/>
    <w:rsid w:val="00D329C6"/>
    <w:rsid w:val="00D33357"/>
    <w:rsid w:val="00D333FA"/>
    <w:rsid w:val="00D337AC"/>
    <w:rsid w:val="00D33A8B"/>
    <w:rsid w:val="00D343E9"/>
    <w:rsid w:val="00D345D4"/>
    <w:rsid w:val="00D3462C"/>
    <w:rsid w:val="00D34B93"/>
    <w:rsid w:val="00D34CEE"/>
    <w:rsid w:val="00D34DA2"/>
    <w:rsid w:val="00D34DEB"/>
    <w:rsid w:val="00D35198"/>
    <w:rsid w:val="00D354F3"/>
    <w:rsid w:val="00D3584B"/>
    <w:rsid w:val="00D35A6D"/>
    <w:rsid w:val="00D35A85"/>
    <w:rsid w:val="00D35BB8"/>
    <w:rsid w:val="00D35CFF"/>
    <w:rsid w:val="00D35F0B"/>
    <w:rsid w:val="00D35F0E"/>
    <w:rsid w:val="00D35F97"/>
    <w:rsid w:val="00D361F0"/>
    <w:rsid w:val="00D36530"/>
    <w:rsid w:val="00D36964"/>
    <w:rsid w:val="00D3703D"/>
    <w:rsid w:val="00D37067"/>
    <w:rsid w:val="00D37100"/>
    <w:rsid w:val="00D3747F"/>
    <w:rsid w:val="00D3790E"/>
    <w:rsid w:val="00D37A1A"/>
    <w:rsid w:val="00D407EF"/>
    <w:rsid w:val="00D4081B"/>
    <w:rsid w:val="00D409D4"/>
    <w:rsid w:val="00D40E1A"/>
    <w:rsid w:val="00D40E98"/>
    <w:rsid w:val="00D4107A"/>
    <w:rsid w:val="00D413C3"/>
    <w:rsid w:val="00D41CAA"/>
    <w:rsid w:val="00D41D62"/>
    <w:rsid w:val="00D42240"/>
    <w:rsid w:val="00D4230A"/>
    <w:rsid w:val="00D42641"/>
    <w:rsid w:val="00D427C3"/>
    <w:rsid w:val="00D42D20"/>
    <w:rsid w:val="00D42EB8"/>
    <w:rsid w:val="00D43149"/>
    <w:rsid w:val="00D4326D"/>
    <w:rsid w:val="00D433E0"/>
    <w:rsid w:val="00D434E5"/>
    <w:rsid w:val="00D435D5"/>
    <w:rsid w:val="00D4395E"/>
    <w:rsid w:val="00D43D3C"/>
    <w:rsid w:val="00D43E0B"/>
    <w:rsid w:val="00D441E2"/>
    <w:rsid w:val="00D445CD"/>
    <w:rsid w:val="00D445D4"/>
    <w:rsid w:val="00D44772"/>
    <w:rsid w:val="00D44932"/>
    <w:rsid w:val="00D44983"/>
    <w:rsid w:val="00D449B9"/>
    <w:rsid w:val="00D44D7B"/>
    <w:rsid w:val="00D45212"/>
    <w:rsid w:val="00D45337"/>
    <w:rsid w:val="00D453E5"/>
    <w:rsid w:val="00D458A7"/>
    <w:rsid w:val="00D45EDB"/>
    <w:rsid w:val="00D46111"/>
    <w:rsid w:val="00D461C3"/>
    <w:rsid w:val="00D46533"/>
    <w:rsid w:val="00D4662F"/>
    <w:rsid w:val="00D466F1"/>
    <w:rsid w:val="00D4673C"/>
    <w:rsid w:val="00D46A4D"/>
    <w:rsid w:val="00D46F1B"/>
    <w:rsid w:val="00D47293"/>
    <w:rsid w:val="00D475FB"/>
    <w:rsid w:val="00D47C16"/>
    <w:rsid w:val="00D47D2D"/>
    <w:rsid w:val="00D502AF"/>
    <w:rsid w:val="00D5049E"/>
    <w:rsid w:val="00D50546"/>
    <w:rsid w:val="00D50764"/>
    <w:rsid w:val="00D50808"/>
    <w:rsid w:val="00D50939"/>
    <w:rsid w:val="00D50C12"/>
    <w:rsid w:val="00D50C8E"/>
    <w:rsid w:val="00D50EDC"/>
    <w:rsid w:val="00D51034"/>
    <w:rsid w:val="00D51079"/>
    <w:rsid w:val="00D513FB"/>
    <w:rsid w:val="00D514A9"/>
    <w:rsid w:val="00D5161E"/>
    <w:rsid w:val="00D5176F"/>
    <w:rsid w:val="00D519D8"/>
    <w:rsid w:val="00D51A77"/>
    <w:rsid w:val="00D51A9A"/>
    <w:rsid w:val="00D51B06"/>
    <w:rsid w:val="00D51BB0"/>
    <w:rsid w:val="00D51CA7"/>
    <w:rsid w:val="00D5253C"/>
    <w:rsid w:val="00D5267B"/>
    <w:rsid w:val="00D528AB"/>
    <w:rsid w:val="00D52AFB"/>
    <w:rsid w:val="00D52FE0"/>
    <w:rsid w:val="00D5348A"/>
    <w:rsid w:val="00D53649"/>
    <w:rsid w:val="00D537EA"/>
    <w:rsid w:val="00D53830"/>
    <w:rsid w:val="00D540CC"/>
    <w:rsid w:val="00D542AB"/>
    <w:rsid w:val="00D54353"/>
    <w:rsid w:val="00D543F1"/>
    <w:rsid w:val="00D5447A"/>
    <w:rsid w:val="00D546B8"/>
    <w:rsid w:val="00D54953"/>
    <w:rsid w:val="00D54AFC"/>
    <w:rsid w:val="00D54F62"/>
    <w:rsid w:val="00D54FB3"/>
    <w:rsid w:val="00D55199"/>
    <w:rsid w:val="00D55889"/>
    <w:rsid w:val="00D561D8"/>
    <w:rsid w:val="00D564EF"/>
    <w:rsid w:val="00D56B5F"/>
    <w:rsid w:val="00D57344"/>
    <w:rsid w:val="00D573FF"/>
    <w:rsid w:val="00D575F7"/>
    <w:rsid w:val="00D57A3F"/>
    <w:rsid w:val="00D57AF0"/>
    <w:rsid w:val="00D57E6B"/>
    <w:rsid w:val="00D6012B"/>
    <w:rsid w:val="00D60191"/>
    <w:rsid w:val="00D6037D"/>
    <w:rsid w:val="00D6089A"/>
    <w:rsid w:val="00D61815"/>
    <w:rsid w:val="00D61B1E"/>
    <w:rsid w:val="00D627E3"/>
    <w:rsid w:val="00D62ECD"/>
    <w:rsid w:val="00D62F73"/>
    <w:rsid w:val="00D63345"/>
    <w:rsid w:val="00D6343D"/>
    <w:rsid w:val="00D6367D"/>
    <w:rsid w:val="00D63AFC"/>
    <w:rsid w:val="00D64275"/>
    <w:rsid w:val="00D64426"/>
    <w:rsid w:val="00D64475"/>
    <w:rsid w:val="00D6471C"/>
    <w:rsid w:val="00D649A5"/>
    <w:rsid w:val="00D64A2A"/>
    <w:rsid w:val="00D64B0B"/>
    <w:rsid w:val="00D650D8"/>
    <w:rsid w:val="00D65187"/>
    <w:rsid w:val="00D652E8"/>
    <w:rsid w:val="00D652F5"/>
    <w:rsid w:val="00D65D78"/>
    <w:rsid w:val="00D65E51"/>
    <w:rsid w:val="00D65EC9"/>
    <w:rsid w:val="00D65FCA"/>
    <w:rsid w:val="00D660C9"/>
    <w:rsid w:val="00D661EF"/>
    <w:rsid w:val="00D66330"/>
    <w:rsid w:val="00D663DF"/>
    <w:rsid w:val="00D6652F"/>
    <w:rsid w:val="00D66537"/>
    <w:rsid w:val="00D6666E"/>
    <w:rsid w:val="00D66733"/>
    <w:rsid w:val="00D66AAA"/>
    <w:rsid w:val="00D66AB4"/>
    <w:rsid w:val="00D66B04"/>
    <w:rsid w:val="00D66C39"/>
    <w:rsid w:val="00D6739C"/>
    <w:rsid w:val="00D67497"/>
    <w:rsid w:val="00D677CA"/>
    <w:rsid w:val="00D67B4B"/>
    <w:rsid w:val="00D67BC5"/>
    <w:rsid w:val="00D67BDC"/>
    <w:rsid w:val="00D67C36"/>
    <w:rsid w:val="00D67DBA"/>
    <w:rsid w:val="00D7021B"/>
    <w:rsid w:val="00D702C4"/>
    <w:rsid w:val="00D702F0"/>
    <w:rsid w:val="00D70431"/>
    <w:rsid w:val="00D70D33"/>
    <w:rsid w:val="00D70F31"/>
    <w:rsid w:val="00D71233"/>
    <w:rsid w:val="00D7130B"/>
    <w:rsid w:val="00D716A1"/>
    <w:rsid w:val="00D71862"/>
    <w:rsid w:val="00D71DFE"/>
    <w:rsid w:val="00D71E7F"/>
    <w:rsid w:val="00D71F8F"/>
    <w:rsid w:val="00D71FBA"/>
    <w:rsid w:val="00D7239B"/>
    <w:rsid w:val="00D7267F"/>
    <w:rsid w:val="00D7270C"/>
    <w:rsid w:val="00D72AFE"/>
    <w:rsid w:val="00D72DB7"/>
    <w:rsid w:val="00D73077"/>
    <w:rsid w:val="00D7323C"/>
    <w:rsid w:val="00D734AF"/>
    <w:rsid w:val="00D735A1"/>
    <w:rsid w:val="00D736A2"/>
    <w:rsid w:val="00D73810"/>
    <w:rsid w:val="00D73B8E"/>
    <w:rsid w:val="00D73C57"/>
    <w:rsid w:val="00D73D75"/>
    <w:rsid w:val="00D742FF"/>
    <w:rsid w:val="00D7465F"/>
    <w:rsid w:val="00D748B7"/>
    <w:rsid w:val="00D74D02"/>
    <w:rsid w:val="00D75016"/>
    <w:rsid w:val="00D7512E"/>
    <w:rsid w:val="00D7530D"/>
    <w:rsid w:val="00D75443"/>
    <w:rsid w:val="00D754A8"/>
    <w:rsid w:val="00D758B3"/>
    <w:rsid w:val="00D758D5"/>
    <w:rsid w:val="00D75C7A"/>
    <w:rsid w:val="00D75CF3"/>
    <w:rsid w:val="00D75D85"/>
    <w:rsid w:val="00D76240"/>
    <w:rsid w:val="00D768DA"/>
    <w:rsid w:val="00D76990"/>
    <w:rsid w:val="00D76ADC"/>
    <w:rsid w:val="00D76D30"/>
    <w:rsid w:val="00D77082"/>
    <w:rsid w:val="00D77413"/>
    <w:rsid w:val="00D77802"/>
    <w:rsid w:val="00D77955"/>
    <w:rsid w:val="00D77A13"/>
    <w:rsid w:val="00D8097D"/>
    <w:rsid w:val="00D80B04"/>
    <w:rsid w:val="00D80BA7"/>
    <w:rsid w:val="00D80C9A"/>
    <w:rsid w:val="00D80F21"/>
    <w:rsid w:val="00D81316"/>
    <w:rsid w:val="00D81384"/>
    <w:rsid w:val="00D813D2"/>
    <w:rsid w:val="00D816B8"/>
    <w:rsid w:val="00D81864"/>
    <w:rsid w:val="00D818FC"/>
    <w:rsid w:val="00D81BF9"/>
    <w:rsid w:val="00D81D97"/>
    <w:rsid w:val="00D81DA1"/>
    <w:rsid w:val="00D81EE6"/>
    <w:rsid w:val="00D81F10"/>
    <w:rsid w:val="00D8228C"/>
    <w:rsid w:val="00D826C7"/>
    <w:rsid w:val="00D82798"/>
    <w:rsid w:val="00D82BF2"/>
    <w:rsid w:val="00D82C10"/>
    <w:rsid w:val="00D82E2B"/>
    <w:rsid w:val="00D82EEA"/>
    <w:rsid w:val="00D8300E"/>
    <w:rsid w:val="00D83173"/>
    <w:rsid w:val="00D83604"/>
    <w:rsid w:val="00D837C3"/>
    <w:rsid w:val="00D841F5"/>
    <w:rsid w:val="00D844BE"/>
    <w:rsid w:val="00D84684"/>
    <w:rsid w:val="00D8482A"/>
    <w:rsid w:val="00D84A57"/>
    <w:rsid w:val="00D84B7D"/>
    <w:rsid w:val="00D84DFD"/>
    <w:rsid w:val="00D8532E"/>
    <w:rsid w:val="00D85574"/>
    <w:rsid w:val="00D85887"/>
    <w:rsid w:val="00D86022"/>
    <w:rsid w:val="00D862F2"/>
    <w:rsid w:val="00D86352"/>
    <w:rsid w:val="00D86675"/>
    <w:rsid w:val="00D86684"/>
    <w:rsid w:val="00D8675A"/>
    <w:rsid w:val="00D86B79"/>
    <w:rsid w:val="00D86C9C"/>
    <w:rsid w:val="00D86F58"/>
    <w:rsid w:val="00D86F8D"/>
    <w:rsid w:val="00D871F9"/>
    <w:rsid w:val="00D87307"/>
    <w:rsid w:val="00D874DF"/>
    <w:rsid w:val="00D8799F"/>
    <w:rsid w:val="00D87A12"/>
    <w:rsid w:val="00D87A18"/>
    <w:rsid w:val="00D87A5E"/>
    <w:rsid w:val="00D90042"/>
    <w:rsid w:val="00D9017D"/>
    <w:rsid w:val="00D90B88"/>
    <w:rsid w:val="00D90C03"/>
    <w:rsid w:val="00D90D98"/>
    <w:rsid w:val="00D90ED1"/>
    <w:rsid w:val="00D9100C"/>
    <w:rsid w:val="00D91068"/>
    <w:rsid w:val="00D91425"/>
    <w:rsid w:val="00D91462"/>
    <w:rsid w:val="00D915DF"/>
    <w:rsid w:val="00D9172C"/>
    <w:rsid w:val="00D9179D"/>
    <w:rsid w:val="00D91B08"/>
    <w:rsid w:val="00D91BBB"/>
    <w:rsid w:val="00D91C98"/>
    <w:rsid w:val="00D91D39"/>
    <w:rsid w:val="00D922D9"/>
    <w:rsid w:val="00D9270A"/>
    <w:rsid w:val="00D92AF7"/>
    <w:rsid w:val="00D92D3A"/>
    <w:rsid w:val="00D9304C"/>
    <w:rsid w:val="00D930E1"/>
    <w:rsid w:val="00D930F1"/>
    <w:rsid w:val="00D9313D"/>
    <w:rsid w:val="00D933F4"/>
    <w:rsid w:val="00D9354D"/>
    <w:rsid w:val="00D939C5"/>
    <w:rsid w:val="00D93B3D"/>
    <w:rsid w:val="00D93C31"/>
    <w:rsid w:val="00D9415C"/>
    <w:rsid w:val="00D94296"/>
    <w:rsid w:val="00D942CC"/>
    <w:rsid w:val="00D942DD"/>
    <w:rsid w:val="00D944E4"/>
    <w:rsid w:val="00D94D87"/>
    <w:rsid w:val="00D94E49"/>
    <w:rsid w:val="00D95171"/>
    <w:rsid w:val="00D95478"/>
    <w:rsid w:val="00D959F1"/>
    <w:rsid w:val="00D95B31"/>
    <w:rsid w:val="00D95BF3"/>
    <w:rsid w:val="00D95C92"/>
    <w:rsid w:val="00D95DCC"/>
    <w:rsid w:val="00D95F99"/>
    <w:rsid w:val="00D962DC"/>
    <w:rsid w:val="00D96657"/>
    <w:rsid w:val="00D968AB"/>
    <w:rsid w:val="00D96999"/>
    <w:rsid w:val="00D96D6D"/>
    <w:rsid w:val="00D971DE"/>
    <w:rsid w:val="00D97213"/>
    <w:rsid w:val="00D9727E"/>
    <w:rsid w:val="00D972D2"/>
    <w:rsid w:val="00D972DB"/>
    <w:rsid w:val="00D97362"/>
    <w:rsid w:val="00D97B48"/>
    <w:rsid w:val="00DA01E2"/>
    <w:rsid w:val="00DA04BD"/>
    <w:rsid w:val="00DA08C6"/>
    <w:rsid w:val="00DA0B1B"/>
    <w:rsid w:val="00DA1202"/>
    <w:rsid w:val="00DA1325"/>
    <w:rsid w:val="00DA180C"/>
    <w:rsid w:val="00DA1899"/>
    <w:rsid w:val="00DA18A2"/>
    <w:rsid w:val="00DA1C28"/>
    <w:rsid w:val="00DA1C42"/>
    <w:rsid w:val="00DA1CD2"/>
    <w:rsid w:val="00DA1EB6"/>
    <w:rsid w:val="00DA2168"/>
    <w:rsid w:val="00DA2318"/>
    <w:rsid w:val="00DA235B"/>
    <w:rsid w:val="00DA2489"/>
    <w:rsid w:val="00DA274C"/>
    <w:rsid w:val="00DA29EB"/>
    <w:rsid w:val="00DA2A9D"/>
    <w:rsid w:val="00DA2B22"/>
    <w:rsid w:val="00DA2BF1"/>
    <w:rsid w:val="00DA2CC1"/>
    <w:rsid w:val="00DA2F6C"/>
    <w:rsid w:val="00DA308C"/>
    <w:rsid w:val="00DA31FA"/>
    <w:rsid w:val="00DA3269"/>
    <w:rsid w:val="00DA32B8"/>
    <w:rsid w:val="00DA36C9"/>
    <w:rsid w:val="00DA37F1"/>
    <w:rsid w:val="00DA3B5F"/>
    <w:rsid w:val="00DA3E7B"/>
    <w:rsid w:val="00DA3F17"/>
    <w:rsid w:val="00DA413D"/>
    <w:rsid w:val="00DA418E"/>
    <w:rsid w:val="00DA4344"/>
    <w:rsid w:val="00DA43D5"/>
    <w:rsid w:val="00DA4419"/>
    <w:rsid w:val="00DA4428"/>
    <w:rsid w:val="00DA451D"/>
    <w:rsid w:val="00DA46F2"/>
    <w:rsid w:val="00DA470D"/>
    <w:rsid w:val="00DA4828"/>
    <w:rsid w:val="00DA4A78"/>
    <w:rsid w:val="00DA4BAB"/>
    <w:rsid w:val="00DA4CC5"/>
    <w:rsid w:val="00DA50B3"/>
    <w:rsid w:val="00DA5637"/>
    <w:rsid w:val="00DA56DB"/>
    <w:rsid w:val="00DA63C6"/>
    <w:rsid w:val="00DA6452"/>
    <w:rsid w:val="00DA66FD"/>
    <w:rsid w:val="00DA69C9"/>
    <w:rsid w:val="00DA6B4D"/>
    <w:rsid w:val="00DA6FE7"/>
    <w:rsid w:val="00DA6FE9"/>
    <w:rsid w:val="00DA7925"/>
    <w:rsid w:val="00DB031E"/>
    <w:rsid w:val="00DB040B"/>
    <w:rsid w:val="00DB09EC"/>
    <w:rsid w:val="00DB0AB8"/>
    <w:rsid w:val="00DB0BF5"/>
    <w:rsid w:val="00DB0D0B"/>
    <w:rsid w:val="00DB0D2A"/>
    <w:rsid w:val="00DB0FFE"/>
    <w:rsid w:val="00DB11CD"/>
    <w:rsid w:val="00DB1481"/>
    <w:rsid w:val="00DB14F3"/>
    <w:rsid w:val="00DB1DAB"/>
    <w:rsid w:val="00DB1FE9"/>
    <w:rsid w:val="00DB20CE"/>
    <w:rsid w:val="00DB2242"/>
    <w:rsid w:val="00DB23AE"/>
    <w:rsid w:val="00DB2A68"/>
    <w:rsid w:val="00DB2E32"/>
    <w:rsid w:val="00DB395D"/>
    <w:rsid w:val="00DB39D4"/>
    <w:rsid w:val="00DB3A47"/>
    <w:rsid w:val="00DB3FE8"/>
    <w:rsid w:val="00DB46D0"/>
    <w:rsid w:val="00DB46DF"/>
    <w:rsid w:val="00DB47C4"/>
    <w:rsid w:val="00DB49B6"/>
    <w:rsid w:val="00DB4E06"/>
    <w:rsid w:val="00DB4F69"/>
    <w:rsid w:val="00DB5676"/>
    <w:rsid w:val="00DB5777"/>
    <w:rsid w:val="00DB5E49"/>
    <w:rsid w:val="00DB5EB1"/>
    <w:rsid w:val="00DB5FD8"/>
    <w:rsid w:val="00DB5FFA"/>
    <w:rsid w:val="00DB647E"/>
    <w:rsid w:val="00DB6A07"/>
    <w:rsid w:val="00DB6A80"/>
    <w:rsid w:val="00DB6C06"/>
    <w:rsid w:val="00DB6CE3"/>
    <w:rsid w:val="00DB6DD5"/>
    <w:rsid w:val="00DB709C"/>
    <w:rsid w:val="00DB714D"/>
    <w:rsid w:val="00DB71CA"/>
    <w:rsid w:val="00DB755E"/>
    <w:rsid w:val="00DB7B06"/>
    <w:rsid w:val="00DB7CF1"/>
    <w:rsid w:val="00DB7D12"/>
    <w:rsid w:val="00DC0105"/>
    <w:rsid w:val="00DC043D"/>
    <w:rsid w:val="00DC070D"/>
    <w:rsid w:val="00DC0955"/>
    <w:rsid w:val="00DC0A0F"/>
    <w:rsid w:val="00DC0E00"/>
    <w:rsid w:val="00DC0FAD"/>
    <w:rsid w:val="00DC1034"/>
    <w:rsid w:val="00DC1058"/>
    <w:rsid w:val="00DC1096"/>
    <w:rsid w:val="00DC1A8F"/>
    <w:rsid w:val="00DC1DCD"/>
    <w:rsid w:val="00DC1E1E"/>
    <w:rsid w:val="00DC1E84"/>
    <w:rsid w:val="00DC219F"/>
    <w:rsid w:val="00DC23A0"/>
    <w:rsid w:val="00DC24CF"/>
    <w:rsid w:val="00DC2768"/>
    <w:rsid w:val="00DC28ED"/>
    <w:rsid w:val="00DC29A5"/>
    <w:rsid w:val="00DC318A"/>
    <w:rsid w:val="00DC32E1"/>
    <w:rsid w:val="00DC3441"/>
    <w:rsid w:val="00DC3445"/>
    <w:rsid w:val="00DC3845"/>
    <w:rsid w:val="00DC3A9D"/>
    <w:rsid w:val="00DC3F02"/>
    <w:rsid w:val="00DC4004"/>
    <w:rsid w:val="00DC4243"/>
    <w:rsid w:val="00DC4315"/>
    <w:rsid w:val="00DC43BD"/>
    <w:rsid w:val="00DC44BC"/>
    <w:rsid w:val="00DC4727"/>
    <w:rsid w:val="00DC4D25"/>
    <w:rsid w:val="00DC4D82"/>
    <w:rsid w:val="00DC5584"/>
    <w:rsid w:val="00DC6103"/>
    <w:rsid w:val="00DC64EA"/>
    <w:rsid w:val="00DC660F"/>
    <w:rsid w:val="00DC6A53"/>
    <w:rsid w:val="00DC6C1E"/>
    <w:rsid w:val="00DC6CF7"/>
    <w:rsid w:val="00DC710D"/>
    <w:rsid w:val="00DC7117"/>
    <w:rsid w:val="00DC724F"/>
    <w:rsid w:val="00DC7255"/>
    <w:rsid w:val="00DC72CE"/>
    <w:rsid w:val="00DC7402"/>
    <w:rsid w:val="00DC78CD"/>
    <w:rsid w:val="00DC7951"/>
    <w:rsid w:val="00DC7AD0"/>
    <w:rsid w:val="00DC7FC3"/>
    <w:rsid w:val="00DD02EA"/>
    <w:rsid w:val="00DD0E95"/>
    <w:rsid w:val="00DD0FE1"/>
    <w:rsid w:val="00DD16B2"/>
    <w:rsid w:val="00DD1874"/>
    <w:rsid w:val="00DD1C4B"/>
    <w:rsid w:val="00DD1F7B"/>
    <w:rsid w:val="00DD21D1"/>
    <w:rsid w:val="00DD229E"/>
    <w:rsid w:val="00DD23B7"/>
    <w:rsid w:val="00DD3029"/>
    <w:rsid w:val="00DD3069"/>
    <w:rsid w:val="00DD31A8"/>
    <w:rsid w:val="00DD35FD"/>
    <w:rsid w:val="00DD3B6E"/>
    <w:rsid w:val="00DD3D81"/>
    <w:rsid w:val="00DD3E72"/>
    <w:rsid w:val="00DD4241"/>
    <w:rsid w:val="00DD44F4"/>
    <w:rsid w:val="00DD45F8"/>
    <w:rsid w:val="00DD4631"/>
    <w:rsid w:val="00DD4674"/>
    <w:rsid w:val="00DD4755"/>
    <w:rsid w:val="00DD49A3"/>
    <w:rsid w:val="00DD52D1"/>
    <w:rsid w:val="00DD5315"/>
    <w:rsid w:val="00DD53A8"/>
    <w:rsid w:val="00DD55E0"/>
    <w:rsid w:val="00DD5808"/>
    <w:rsid w:val="00DD6657"/>
    <w:rsid w:val="00DD690C"/>
    <w:rsid w:val="00DD6B56"/>
    <w:rsid w:val="00DD6E38"/>
    <w:rsid w:val="00DD6ED2"/>
    <w:rsid w:val="00DD7260"/>
    <w:rsid w:val="00DD7797"/>
    <w:rsid w:val="00DD7FB3"/>
    <w:rsid w:val="00DE027E"/>
    <w:rsid w:val="00DE0562"/>
    <w:rsid w:val="00DE097C"/>
    <w:rsid w:val="00DE1341"/>
    <w:rsid w:val="00DE14FA"/>
    <w:rsid w:val="00DE17A5"/>
    <w:rsid w:val="00DE18A3"/>
    <w:rsid w:val="00DE1904"/>
    <w:rsid w:val="00DE1DAA"/>
    <w:rsid w:val="00DE21D3"/>
    <w:rsid w:val="00DE239A"/>
    <w:rsid w:val="00DE27EC"/>
    <w:rsid w:val="00DE317B"/>
    <w:rsid w:val="00DE31E9"/>
    <w:rsid w:val="00DE34AC"/>
    <w:rsid w:val="00DE352F"/>
    <w:rsid w:val="00DE35DE"/>
    <w:rsid w:val="00DE3AC8"/>
    <w:rsid w:val="00DE3C52"/>
    <w:rsid w:val="00DE3DBB"/>
    <w:rsid w:val="00DE3FFC"/>
    <w:rsid w:val="00DE4231"/>
    <w:rsid w:val="00DE43A2"/>
    <w:rsid w:val="00DE47CC"/>
    <w:rsid w:val="00DE4A74"/>
    <w:rsid w:val="00DE4B01"/>
    <w:rsid w:val="00DE4B05"/>
    <w:rsid w:val="00DE4EE9"/>
    <w:rsid w:val="00DE5016"/>
    <w:rsid w:val="00DE5147"/>
    <w:rsid w:val="00DE516B"/>
    <w:rsid w:val="00DE521A"/>
    <w:rsid w:val="00DE5245"/>
    <w:rsid w:val="00DE541C"/>
    <w:rsid w:val="00DE5848"/>
    <w:rsid w:val="00DE5FC8"/>
    <w:rsid w:val="00DE62CD"/>
    <w:rsid w:val="00DE6D0B"/>
    <w:rsid w:val="00DE737B"/>
    <w:rsid w:val="00DE7817"/>
    <w:rsid w:val="00DE7987"/>
    <w:rsid w:val="00DE7CD4"/>
    <w:rsid w:val="00DE7E8D"/>
    <w:rsid w:val="00DF02B6"/>
    <w:rsid w:val="00DF03F2"/>
    <w:rsid w:val="00DF08FA"/>
    <w:rsid w:val="00DF092B"/>
    <w:rsid w:val="00DF0993"/>
    <w:rsid w:val="00DF0B4E"/>
    <w:rsid w:val="00DF0D71"/>
    <w:rsid w:val="00DF100B"/>
    <w:rsid w:val="00DF11B7"/>
    <w:rsid w:val="00DF14A5"/>
    <w:rsid w:val="00DF1982"/>
    <w:rsid w:val="00DF1AA3"/>
    <w:rsid w:val="00DF1DEE"/>
    <w:rsid w:val="00DF1E56"/>
    <w:rsid w:val="00DF226F"/>
    <w:rsid w:val="00DF2C89"/>
    <w:rsid w:val="00DF3080"/>
    <w:rsid w:val="00DF33B4"/>
    <w:rsid w:val="00DF3404"/>
    <w:rsid w:val="00DF3656"/>
    <w:rsid w:val="00DF3791"/>
    <w:rsid w:val="00DF40BE"/>
    <w:rsid w:val="00DF40C3"/>
    <w:rsid w:val="00DF4278"/>
    <w:rsid w:val="00DF4293"/>
    <w:rsid w:val="00DF4359"/>
    <w:rsid w:val="00DF44A3"/>
    <w:rsid w:val="00DF4679"/>
    <w:rsid w:val="00DF4A5D"/>
    <w:rsid w:val="00DF50F6"/>
    <w:rsid w:val="00DF51B2"/>
    <w:rsid w:val="00DF59AE"/>
    <w:rsid w:val="00DF64E1"/>
    <w:rsid w:val="00DF6540"/>
    <w:rsid w:val="00DF6D6E"/>
    <w:rsid w:val="00DF7159"/>
    <w:rsid w:val="00DF7244"/>
    <w:rsid w:val="00DF73C1"/>
    <w:rsid w:val="00DF742C"/>
    <w:rsid w:val="00DF7511"/>
    <w:rsid w:val="00DF75BB"/>
    <w:rsid w:val="00DF760E"/>
    <w:rsid w:val="00DF7751"/>
    <w:rsid w:val="00DF78B5"/>
    <w:rsid w:val="00DF7A38"/>
    <w:rsid w:val="00DF7C66"/>
    <w:rsid w:val="00DF7EC7"/>
    <w:rsid w:val="00E000A3"/>
    <w:rsid w:val="00E0010A"/>
    <w:rsid w:val="00E00234"/>
    <w:rsid w:val="00E00394"/>
    <w:rsid w:val="00E00712"/>
    <w:rsid w:val="00E009B1"/>
    <w:rsid w:val="00E00BC3"/>
    <w:rsid w:val="00E00BD7"/>
    <w:rsid w:val="00E010A5"/>
    <w:rsid w:val="00E011D7"/>
    <w:rsid w:val="00E0136D"/>
    <w:rsid w:val="00E01600"/>
    <w:rsid w:val="00E02173"/>
    <w:rsid w:val="00E0231D"/>
    <w:rsid w:val="00E02332"/>
    <w:rsid w:val="00E0233F"/>
    <w:rsid w:val="00E026BD"/>
    <w:rsid w:val="00E0315E"/>
    <w:rsid w:val="00E031BB"/>
    <w:rsid w:val="00E032FA"/>
    <w:rsid w:val="00E0396E"/>
    <w:rsid w:val="00E03CF7"/>
    <w:rsid w:val="00E03D61"/>
    <w:rsid w:val="00E0417B"/>
    <w:rsid w:val="00E0477B"/>
    <w:rsid w:val="00E047D0"/>
    <w:rsid w:val="00E048C2"/>
    <w:rsid w:val="00E04953"/>
    <w:rsid w:val="00E049FF"/>
    <w:rsid w:val="00E04A0D"/>
    <w:rsid w:val="00E05037"/>
    <w:rsid w:val="00E05301"/>
    <w:rsid w:val="00E05544"/>
    <w:rsid w:val="00E0576C"/>
    <w:rsid w:val="00E05EAB"/>
    <w:rsid w:val="00E067A2"/>
    <w:rsid w:val="00E068BC"/>
    <w:rsid w:val="00E06FF9"/>
    <w:rsid w:val="00E0704A"/>
    <w:rsid w:val="00E07393"/>
    <w:rsid w:val="00E073F0"/>
    <w:rsid w:val="00E077D4"/>
    <w:rsid w:val="00E0796B"/>
    <w:rsid w:val="00E07A37"/>
    <w:rsid w:val="00E07DFD"/>
    <w:rsid w:val="00E10427"/>
    <w:rsid w:val="00E1057A"/>
    <w:rsid w:val="00E10725"/>
    <w:rsid w:val="00E10761"/>
    <w:rsid w:val="00E10A14"/>
    <w:rsid w:val="00E10DCD"/>
    <w:rsid w:val="00E1115D"/>
    <w:rsid w:val="00E1147C"/>
    <w:rsid w:val="00E1162A"/>
    <w:rsid w:val="00E11B54"/>
    <w:rsid w:val="00E11B86"/>
    <w:rsid w:val="00E11D7A"/>
    <w:rsid w:val="00E11E7B"/>
    <w:rsid w:val="00E11EEB"/>
    <w:rsid w:val="00E12096"/>
    <w:rsid w:val="00E128F2"/>
    <w:rsid w:val="00E12B00"/>
    <w:rsid w:val="00E12D3F"/>
    <w:rsid w:val="00E12E4D"/>
    <w:rsid w:val="00E1305C"/>
    <w:rsid w:val="00E130E7"/>
    <w:rsid w:val="00E132E7"/>
    <w:rsid w:val="00E13464"/>
    <w:rsid w:val="00E135EC"/>
    <w:rsid w:val="00E13617"/>
    <w:rsid w:val="00E1375C"/>
    <w:rsid w:val="00E1375E"/>
    <w:rsid w:val="00E13ACB"/>
    <w:rsid w:val="00E13B27"/>
    <w:rsid w:val="00E13DA7"/>
    <w:rsid w:val="00E13E5A"/>
    <w:rsid w:val="00E13EE4"/>
    <w:rsid w:val="00E14424"/>
    <w:rsid w:val="00E148C6"/>
    <w:rsid w:val="00E14994"/>
    <w:rsid w:val="00E14BD3"/>
    <w:rsid w:val="00E14C4B"/>
    <w:rsid w:val="00E14D57"/>
    <w:rsid w:val="00E1524F"/>
    <w:rsid w:val="00E152BD"/>
    <w:rsid w:val="00E1562E"/>
    <w:rsid w:val="00E15FDB"/>
    <w:rsid w:val="00E160AE"/>
    <w:rsid w:val="00E16463"/>
    <w:rsid w:val="00E16487"/>
    <w:rsid w:val="00E165CE"/>
    <w:rsid w:val="00E16F82"/>
    <w:rsid w:val="00E17255"/>
    <w:rsid w:val="00E172A3"/>
    <w:rsid w:val="00E1731E"/>
    <w:rsid w:val="00E17DC5"/>
    <w:rsid w:val="00E17F6F"/>
    <w:rsid w:val="00E17FDA"/>
    <w:rsid w:val="00E20543"/>
    <w:rsid w:val="00E20B20"/>
    <w:rsid w:val="00E20B99"/>
    <w:rsid w:val="00E20D12"/>
    <w:rsid w:val="00E21008"/>
    <w:rsid w:val="00E2114D"/>
    <w:rsid w:val="00E2160E"/>
    <w:rsid w:val="00E2170E"/>
    <w:rsid w:val="00E217D4"/>
    <w:rsid w:val="00E22188"/>
    <w:rsid w:val="00E221AF"/>
    <w:rsid w:val="00E222B6"/>
    <w:rsid w:val="00E223B6"/>
    <w:rsid w:val="00E224E7"/>
    <w:rsid w:val="00E2299F"/>
    <w:rsid w:val="00E22A03"/>
    <w:rsid w:val="00E22E7E"/>
    <w:rsid w:val="00E23016"/>
    <w:rsid w:val="00E231BB"/>
    <w:rsid w:val="00E231F1"/>
    <w:rsid w:val="00E23221"/>
    <w:rsid w:val="00E23307"/>
    <w:rsid w:val="00E239A7"/>
    <w:rsid w:val="00E239D1"/>
    <w:rsid w:val="00E23D66"/>
    <w:rsid w:val="00E23FDE"/>
    <w:rsid w:val="00E246B9"/>
    <w:rsid w:val="00E247FD"/>
    <w:rsid w:val="00E24F18"/>
    <w:rsid w:val="00E250C5"/>
    <w:rsid w:val="00E25183"/>
    <w:rsid w:val="00E25502"/>
    <w:rsid w:val="00E25698"/>
    <w:rsid w:val="00E256EC"/>
    <w:rsid w:val="00E2578F"/>
    <w:rsid w:val="00E25E03"/>
    <w:rsid w:val="00E25E1F"/>
    <w:rsid w:val="00E26206"/>
    <w:rsid w:val="00E262E6"/>
    <w:rsid w:val="00E26541"/>
    <w:rsid w:val="00E265B2"/>
    <w:rsid w:val="00E26727"/>
    <w:rsid w:val="00E26728"/>
    <w:rsid w:val="00E26746"/>
    <w:rsid w:val="00E267DD"/>
    <w:rsid w:val="00E26970"/>
    <w:rsid w:val="00E26A13"/>
    <w:rsid w:val="00E26A49"/>
    <w:rsid w:val="00E26A54"/>
    <w:rsid w:val="00E26AB3"/>
    <w:rsid w:val="00E26E4A"/>
    <w:rsid w:val="00E2728F"/>
    <w:rsid w:val="00E27302"/>
    <w:rsid w:val="00E2735B"/>
    <w:rsid w:val="00E27490"/>
    <w:rsid w:val="00E2750E"/>
    <w:rsid w:val="00E27791"/>
    <w:rsid w:val="00E3015C"/>
    <w:rsid w:val="00E3030B"/>
    <w:rsid w:val="00E30459"/>
    <w:rsid w:val="00E309AC"/>
    <w:rsid w:val="00E30C34"/>
    <w:rsid w:val="00E30F2D"/>
    <w:rsid w:val="00E3129D"/>
    <w:rsid w:val="00E31798"/>
    <w:rsid w:val="00E319DB"/>
    <w:rsid w:val="00E31AFC"/>
    <w:rsid w:val="00E32122"/>
    <w:rsid w:val="00E32162"/>
    <w:rsid w:val="00E3250F"/>
    <w:rsid w:val="00E32936"/>
    <w:rsid w:val="00E32C15"/>
    <w:rsid w:val="00E32F10"/>
    <w:rsid w:val="00E32FC7"/>
    <w:rsid w:val="00E3336F"/>
    <w:rsid w:val="00E33CCF"/>
    <w:rsid w:val="00E33E7E"/>
    <w:rsid w:val="00E33ECC"/>
    <w:rsid w:val="00E3409E"/>
    <w:rsid w:val="00E343AF"/>
    <w:rsid w:val="00E349B6"/>
    <w:rsid w:val="00E34F76"/>
    <w:rsid w:val="00E35639"/>
    <w:rsid w:val="00E35F7B"/>
    <w:rsid w:val="00E3644C"/>
    <w:rsid w:val="00E36A4F"/>
    <w:rsid w:val="00E36B10"/>
    <w:rsid w:val="00E36B37"/>
    <w:rsid w:val="00E36DFA"/>
    <w:rsid w:val="00E37895"/>
    <w:rsid w:val="00E37954"/>
    <w:rsid w:val="00E37BE5"/>
    <w:rsid w:val="00E37D22"/>
    <w:rsid w:val="00E4040E"/>
    <w:rsid w:val="00E40654"/>
    <w:rsid w:val="00E4090F"/>
    <w:rsid w:val="00E40966"/>
    <w:rsid w:val="00E40A30"/>
    <w:rsid w:val="00E410AD"/>
    <w:rsid w:val="00E41722"/>
    <w:rsid w:val="00E41A27"/>
    <w:rsid w:val="00E41A3E"/>
    <w:rsid w:val="00E41A52"/>
    <w:rsid w:val="00E41AB4"/>
    <w:rsid w:val="00E41D3E"/>
    <w:rsid w:val="00E41E36"/>
    <w:rsid w:val="00E42250"/>
    <w:rsid w:val="00E4260F"/>
    <w:rsid w:val="00E42737"/>
    <w:rsid w:val="00E42756"/>
    <w:rsid w:val="00E42B3F"/>
    <w:rsid w:val="00E43247"/>
    <w:rsid w:val="00E433CE"/>
    <w:rsid w:val="00E43C93"/>
    <w:rsid w:val="00E440F8"/>
    <w:rsid w:val="00E442B2"/>
    <w:rsid w:val="00E4442A"/>
    <w:rsid w:val="00E446F7"/>
    <w:rsid w:val="00E44906"/>
    <w:rsid w:val="00E44C81"/>
    <w:rsid w:val="00E45374"/>
    <w:rsid w:val="00E453CC"/>
    <w:rsid w:val="00E454A9"/>
    <w:rsid w:val="00E45612"/>
    <w:rsid w:val="00E456D5"/>
    <w:rsid w:val="00E4578E"/>
    <w:rsid w:val="00E45982"/>
    <w:rsid w:val="00E45A05"/>
    <w:rsid w:val="00E45B68"/>
    <w:rsid w:val="00E45C77"/>
    <w:rsid w:val="00E46087"/>
    <w:rsid w:val="00E4608B"/>
    <w:rsid w:val="00E460DB"/>
    <w:rsid w:val="00E468E0"/>
    <w:rsid w:val="00E46B78"/>
    <w:rsid w:val="00E46D7F"/>
    <w:rsid w:val="00E46FEF"/>
    <w:rsid w:val="00E473F3"/>
    <w:rsid w:val="00E47812"/>
    <w:rsid w:val="00E47B16"/>
    <w:rsid w:val="00E47C7A"/>
    <w:rsid w:val="00E47DBA"/>
    <w:rsid w:val="00E500CE"/>
    <w:rsid w:val="00E501D3"/>
    <w:rsid w:val="00E50394"/>
    <w:rsid w:val="00E51122"/>
    <w:rsid w:val="00E51495"/>
    <w:rsid w:val="00E51D71"/>
    <w:rsid w:val="00E51EAD"/>
    <w:rsid w:val="00E520F9"/>
    <w:rsid w:val="00E525EF"/>
    <w:rsid w:val="00E52BEE"/>
    <w:rsid w:val="00E532AD"/>
    <w:rsid w:val="00E534D4"/>
    <w:rsid w:val="00E537D9"/>
    <w:rsid w:val="00E53970"/>
    <w:rsid w:val="00E53A01"/>
    <w:rsid w:val="00E53F44"/>
    <w:rsid w:val="00E54202"/>
    <w:rsid w:val="00E5422F"/>
    <w:rsid w:val="00E5434C"/>
    <w:rsid w:val="00E551F1"/>
    <w:rsid w:val="00E552F2"/>
    <w:rsid w:val="00E555AE"/>
    <w:rsid w:val="00E55632"/>
    <w:rsid w:val="00E55CDD"/>
    <w:rsid w:val="00E55ED9"/>
    <w:rsid w:val="00E56350"/>
    <w:rsid w:val="00E564C4"/>
    <w:rsid w:val="00E56645"/>
    <w:rsid w:val="00E567C9"/>
    <w:rsid w:val="00E56C75"/>
    <w:rsid w:val="00E56D4F"/>
    <w:rsid w:val="00E56DC8"/>
    <w:rsid w:val="00E5751C"/>
    <w:rsid w:val="00E575E6"/>
    <w:rsid w:val="00E57739"/>
    <w:rsid w:val="00E57A9E"/>
    <w:rsid w:val="00E57E1A"/>
    <w:rsid w:val="00E600A4"/>
    <w:rsid w:val="00E600A8"/>
    <w:rsid w:val="00E604C4"/>
    <w:rsid w:val="00E60809"/>
    <w:rsid w:val="00E60AB2"/>
    <w:rsid w:val="00E60B8E"/>
    <w:rsid w:val="00E61300"/>
    <w:rsid w:val="00E615F8"/>
    <w:rsid w:val="00E616E2"/>
    <w:rsid w:val="00E617BC"/>
    <w:rsid w:val="00E61A30"/>
    <w:rsid w:val="00E6209B"/>
    <w:rsid w:val="00E6222A"/>
    <w:rsid w:val="00E623CA"/>
    <w:rsid w:val="00E628C0"/>
    <w:rsid w:val="00E62DA7"/>
    <w:rsid w:val="00E62F38"/>
    <w:rsid w:val="00E63050"/>
    <w:rsid w:val="00E63474"/>
    <w:rsid w:val="00E635B9"/>
    <w:rsid w:val="00E63619"/>
    <w:rsid w:val="00E637A3"/>
    <w:rsid w:val="00E63B67"/>
    <w:rsid w:val="00E63BDF"/>
    <w:rsid w:val="00E63E0D"/>
    <w:rsid w:val="00E63ECE"/>
    <w:rsid w:val="00E63EF2"/>
    <w:rsid w:val="00E64164"/>
    <w:rsid w:val="00E645E3"/>
    <w:rsid w:val="00E647EE"/>
    <w:rsid w:val="00E64A34"/>
    <w:rsid w:val="00E64BF8"/>
    <w:rsid w:val="00E64D13"/>
    <w:rsid w:val="00E64DB9"/>
    <w:rsid w:val="00E653C2"/>
    <w:rsid w:val="00E65526"/>
    <w:rsid w:val="00E65595"/>
    <w:rsid w:val="00E656DC"/>
    <w:rsid w:val="00E65C44"/>
    <w:rsid w:val="00E65C9F"/>
    <w:rsid w:val="00E65D15"/>
    <w:rsid w:val="00E6607C"/>
    <w:rsid w:val="00E662A8"/>
    <w:rsid w:val="00E6640C"/>
    <w:rsid w:val="00E66617"/>
    <w:rsid w:val="00E66666"/>
    <w:rsid w:val="00E66A0C"/>
    <w:rsid w:val="00E66AB5"/>
    <w:rsid w:val="00E66CD8"/>
    <w:rsid w:val="00E66D6D"/>
    <w:rsid w:val="00E67285"/>
    <w:rsid w:val="00E672DC"/>
    <w:rsid w:val="00E67328"/>
    <w:rsid w:val="00E6751E"/>
    <w:rsid w:val="00E67531"/>
    <w:rsid w:val="00E6759C"/>
    <w:rsid w:val="00E67802"/>
    <w:rsid w:val="00E67EBC"/>
    <w:rsid w:val="00E67EE5"/>
    <w:rsid w:val="00E67F67"/>
    <w:rsid w:val="00E67F91"/>
    <w:rsid w:val="00E7013A"/>
    <w:rsid w:val="00E702F8"/>
    <w:rsid w:val="00E703AF"/>
    <w:rsid w:val="00E705C5"/>
    <w:rsid w:val="00E70A43"/>
    <w:rsid w:val="00E70C3E"/>
    <w:rsid w:val="00E714EC"/>
    <w:rsid w:val="00E716BE"/>
    <w:rsid w:val="00E71784"/>
    <w:rsid w:val="00E718E7"/>
    <w:rsid w:val="00E72527"/>
    <w:rsid w:val="00E727B2"/>
    <w:rsid w:val="00E72C6B"/>
    <w:rsid w:val="00E72D87"/>
    <w:rsid w:val="00E7345D"/>
    <w:rsid w:val="00E73903"/>
    <w:rsid w:val="00E73AB7"/>
    <w:rsid w:val="00E73CD3"/>
    <w:rsid w:val="00E73E0D"/>
    <w:rsid w:val="00E73F58"/>
    <w:rsid w:val="00E7415D"/>
    <w:rsid w:val="00E7447C"/>
    <w:rsid w:val="00E74483"/>
    <w:rsid w:val="00E74C35"/>
    <w:rsid w:val="00E74E66"/>
    <w:rsid w:val="00E74F5D"/>
    <w:rsid w:val="00E7569A"/>
    <w:rsid w:val="00E75870"/>
    <w:rsid w:val="00E75F13"/>
    <w:rsid w:val="00E76034"/>
    <w:rsid w:val="00E765E7"/>
    <w:rsid w:val="00E766C1"/>
    <w:rsid w:val="00E76E32"/>
    <w:rsid w:val="00E77123"/>
    <w:rsid w:val="00E7732B"/>
    <w:rsid w:val="00E7773B"/>
    <w:rsid w:val="00E77C2A"/>
    <w:rsid w:val="00E8033C"/>
    <w:rsid w:val="00E80440"/>
    <w:rsid w:val="00E8059E"/>
    <w:rsid w:val="00E80DF6"/>
    <w:rsid w:val="00E80FC3"/>
    <w:rsid w:val="00E811FF"/>
    <w:rsid w:val="00E817E0"/>
    <w:rsid w:val="00E82128"/>
    <w:rsid w:val="00E82349"/>
    <w:rsid w:val="00E823A4"/>
    <w:rsid w:val="00E82495"/>
    <w:rsid w:val="00E82B0B"/>
    <w:rsid w:val="00E82EE4"/>
    <w:rsid w:val="00E831E7"/>
    <w:rsid w:val="00E837D4"/>
    <w:rsid w:val="00E83981"/>
    <w:rsid w:val="00E839BC"/>
    <w:rsid w:val="00E83B4C"/>
    <w:rsid w:val="00E83D89"/>
    <w:rsid w:val="00E83F7C"/>
    <w:rsid w:val="00E8412D"/>
    <w:rsid w:val="00E8439F"/>
    <w:rsid w:val="00E843B5"/>
    <w:rsid w:val="00E848F3"/>
    <w:rsid w:val="00E84A3B"/>
    <w:rsid w:val="00E84D17"/>
    <w:rsid w:val="00E85284"/>
    <w:rsid w:val="00E852D1"/>
    <w:rsid w:val="00E85307"/>
    <w:rsid w:val="00E85A90"/>
    <w:rsid w:val="00E85B0A"/>
    <w:rsid w:val="00E85CE0"/>
    <w:rsid w:val="00E85DE9"/>
    <w:rsid w:val="00E85EF1"/>
    <w:rsid w:val="00E862E3"/>
    <w:rsid w:val="00E86378"/>
    <w:rsid w:val="00E864DD"/>
    <w:rsid w:val="00E865D8"/>
    <w:rsid w:val="00E86B2D"/>
    <w:rsid w:val="00E86E0A"/>
    <w:rsid w:val="00E87013"/>
    <w:rsid w:val="00E87393"/>
    <w:rsid w:val="00E8756C"/>
    <w:rsid w:val="00E87742"/>
    <w:rsid w:val="00E87D08"/>
    <w:rsid w:val="00E87DCE"/>
    <w:rsid w:val="00E87FED"/>
    <w:rsid w:val="00E9034C"/>
    <w:rsid w:val="00E907E4"/>
    <w:rsid w:val="00E90A24"/>
    <w:rsid w:val="00E90C34"/>
    <w:rsid w:val="00E90CB9"/>
    <w:rsid w:val="00E9103E"/>
    <w:rsid w:val="00E919AC"/>
    <w:rsid w:val="00E91B30"/>
    <w:rsid w:val="00E91D45"/>
    <w:rsid w:val="00E921B7"/>
    <w:rsid w:val="00E92686"/>
    <w:rsid w:val="00E92857"/>
    <w:rsid w:val="00E92FBA"/>
    <w:rsid w:val="00E9300A"/>
    <w:rsid w:val="00E9321C"/>
    <w:rsid w:val="00E9334D"/>
    <w:rsid w:val="00E9345B"/>
    <w:rsid w:val="00E93499"/>
    <w:rsid w:val="00E93B91"/>
    <w:rsid w:val="00E93CB3"/>
    <w:rsid w:val="00E93DC4"/>
    <w:rsid w:val="00E9426E"/>
    <w:rsid w:val="00E943B6"/>
    <w:rsid w:val="00E946A6"/>
    <w:rsid w:val="00E947E4"/>
    <w:rsid w:val="00E9480A"/>
    <w:rsid w:val="00E94830"/>
    <w:rsid w:val="00E95515"/>
    <w:rsid w:val="00E9571D"/>
    <w:rsid w:val="00E95941"/>
    <w:rsid w:val="00E959E5"/>
    <w:rsid w:val="00E95C0C"/>
    <w:rsid w:val="00E95D36"/>
    <w:rsid w:val="00E9616B"/>
    <w:rsid w:val="00E96382"/>
    <w:rsid w:val="00E9649C"/>
    <w:rsid w:val="00E967FC"/>
    <w:rsid w:val="00E96A29"/>
    <w:rsid w:val="00E96A7F"/>
    <w:rsid w:val="00E96B28"/>
    <w:rsid w:val="00E96FE6"/>
    <w:rsid w:val="00E973A1"/>
    <w:rsid w:val="00E97BCD"/>
    <w:rsid w:val="00E97EDE"/>
    <w:rsid w:val="00E97FBC"/>
    <w:rsid w:val="00EA00C3"/>
    <w:rsid w:val="00EA01EA"/>
    <w:rsid w:val="00EA03C1"/>
    <w:rsid w:val="00EA0B89"/>
    <w:rsid w:val="00EA0E28"/>
    <w:rsid w:val="00EA0E38"/>
    <w:rsid w:val="00EA0F54"/>
    <w:rsid w:val="00EA1059"/>
    <w:rsid w:val="00EA1366"/>
    <w:rsid w:val="00EA1911"/>
    <w:rsid w:val="00EA19DF"/>
    <w:rsid w:val="00EA1A08"/>
    <w:rsid w:val="00EA1AD6"/>
    <w:rsid w:val="00EA1BE3"/>
    <w:rsid w:val="00EA1D43"/>
    <w:rsid w:val="00EA1F83"/>
    <w:rsid w:val="00EA2118"/>
    <w:rsid w:val="00EA213E"/>
    <w:rsid w:val="00EA21E6"/>
    <w:rsid w:val="00EA2351"/>
    <w:rsid w:val="00EA2F5C"/>
    <w:rsid w:val="00EA32AC"/>
    <w:rsid w:val="00EA33D2"/>
    <w:rsid w:val="00EA3403"/>
    <w:rsid w:val="00EA3521"/>
    <w:rsid w:val="00EA35D8"/>
    <w:rsid w:val="00EA3BD7"/>
    <w:rsid w:val="00EA3EA2"/>
    <w:rsid w:val="00EA43A7"/>
    <w:rsid w:val="00EA4554"/>
    <w:rsid w:val="00EA4565"/>
    <w:rsid w:val="00EA4893"/>
    <w:rsid w:val="00EA4BF0"/>
    <w:rsid w:val="00EA4C04"/>
    <w:rsid w:val="00EA4EC9"/>
    <w:rsid w:val="00EA50AB"/>
    <w:rsid w:val="00EA50D8"/>
    <w:rsid w:val="00EA568E"/>
    <w:rsid w:val="00EA5BA5"/>
    <w:rsid w:val="00EA5E0F"/>
    <w:rsid w:val="00EA5EB2"/>
    <w:rsid w:val="00EA5F4C"/>
    <w:rsid w:val="00EA61A5"/>
    <w:rsid w:val="00EA6FE4"/>
    <w:rsid w:val="00EA7576"/>
    <w:rsid w:val="00EA7707"/>
    <w:rsid w:val="00EA783B"/>
    <w:rsid w:val="00EA790A"/>
    <w:rsid w:val="00EA798D"/>
    <w:rsid w:val="00EA7E39"/>
    <w:rsid w:val="00EA7F4C"/>
    <w:rsid w:val="00EA7FBE"/>
    <w:rsid w:val="00EB0203"/>
    <w:rsid w:val="00EB0622"/>
    <w:rsid w:val="00EB0648"/>
    <w:rsid w:val="00EB06D4"/>
    <w:rsid w:val="00EB0A15"/>
    <w:rsid w:val="00EB133E"/>
    <w:rsid w:val="00EB1685"/>
    <w:rsid w:val="00EB19FE"/>
    <w:rsid w:val="00EB1C06"/>
    <w:rsid w:val="00EB1D47"/>
    <w:rsid w:val="00EB1DFB"/>
    <w:rsid w:val="00EB1FE0"/>
    <w:rsid w:val="00EB2146"/>
    <w:rsid w:val="00EB22DA"/>
    <w:rsid w:val="00EB2317"/>
    <w:rsid w:val="00EB2663"/>
    <w:rsid w:val="00EB26C6"/>
    <w:rsid w:val="00EB2705"/>
    <w:rsid w:val="00EB279B"/>
    <w:rsid w:val="00EB2822"/>
    <w:rsid w:val="00EB2943"/>
    <w:rsid w:val="00EB2ABB"/>
    <w:rsid w:val="00EB2B18"/>
    <w:rsid w:val="00EB2B76"/>
    <w:rsid w:val="00EB2D15"/>
    <w:rsid w:val="00EB2F4A"/>
    <w:rsid w:val="00EB3156"/>
    <w:rsid w:val="00EB322E"/>
    <w:rsid w:val="00EB39CC"/>
    <w:rsid w:val="00EB3A39"/>
    <w:rsid w:val="00EB3DD6"/>
    <w:rsid w:val="00EB4924"/>
    <w:rsid w:val="00EB4F83"/>
    <w:rsid w:val="00EB51F6"/>
    <w:rsid w:val="00EB5747"/>
    <w:rsid w:val="00EB5797"/>
    <w:rsid w:val="00EB57CA"/>
    <w:rsid w:val="00EB57DD"/>
    <w:rsid w:val="00EB584C"/>
    <w:rsid w:val="00EB5863"/>
    <w:rsid w:val="00EB5D03"/>
    <w:rsid w:val="00EB5D88"/>
    <w:rsid w:val="00EB6588"/>
    <w:rsid w:val="00EB65CA"/>
    <w:rsid w:val="00EB676D"/>
    <w:rsid w:val="00EB6D14"/>
    <w:rsid w:val="00EB6E0D"/>
    <w:rsid w:val="00EB7014"/>
    <w:rsid w:val="00EB7307"/>
    <w:rsid w:val="00EB7631"/>
    <w:rsid w:val="00EB772D"/>
    <w:rsid w:val="00EB793B"/>
    <w:rsid w:val="00EC062D"/>
    <w:rsid w:val="00EC06F2"/>
    <w:rsid w:val="00EC08B0"/>
    <w:rsid w:val="00EC0B30"/>
    <w:rsid w:val="00EC0C52"/>
    <w:rsid w:val="00EC1428"/>
    <w:rsid w:val="00EC14B0"/>
    <w:rsid w:val="00EC1528"/>
    <w:rsid w:val="00EC1576"/>
    <w:rsid w:val="00EC204E"/>
    <w:rsid w:val="00EC249E"/>
    <w:rsid w:val="00EC27F7"/>
    <w:rsid w:val="00EC288E"/>
    <w:rsid w:val="00EC2CFF"/>
    <w:rsid w:val="00EC2DFB"/>
    <w:rsid w:val="00EC2ED2"/>
    <w:rsid w:val="00EC30BF"/>
    <w:rsid w:val="00EC34AC"/>
    <w:rsid w:val="00EC37EE"/>
    <w:rsid w:val="00EC3FCD"/>
    <w:rsid w:val="00EC403C"/>
    <w:rsid w:val="00EC42FE"/>
    <w:rsid w:val="00EC438E"/>
    <w:rsid w:val="00EC4778"/>
    <w:rsid w:val="00EC4904"/>
    <w:rsid w:val="00EC4971"/>
    <w:rsid w:val="00EC4C7E"/>
    <w:rsid w:val="00EC4DF6"/>
    <w:rsid w:val="00EC4E1A"/>
    <w:rsid w:val="00EC4F3D"/>
    <w:rsid w:val="00EC5096"/>
    <w:rsid w:val="00EC5496"/>
    <w:rsid w:val="00EC5548"/>
    <w:rsid w:val="00EC55EF"/>
    <w:rsid w:val="00EC562D"/>
    <w:rsid w:val="00EC5E47"/>
    <w:rsid w:val="00EC5F2F"/>
    <w:rsid w:val="00EC651E"/>
    <w:rsid w:val="00EC65E5"/>
    <w:rsid w:val="00EC6802"/>
    <w:rsid w:val="00EC691D"/>
    <w:rsid w:val="00EC692E"/>
    <w:rsid w:val="00EC69CA"/>
    <w:rsid w:val="00EC6FE2"/>
    <w:rsid w:val="00EC7029"/>
    <w:rsid w:val="00EC72D9"/>
    <w:rsid w:val="00EC745E"/>
    <w:rsid w:val="00EC757A"/>
    <w:rsid w:val="00EC7622"/>
    <w:rsid w:val="00EC7748"/>
    <w:rsid w:val="00EC775C"/>
    <w:rsid w:val="00EC7D2F"/>
    <w:rsid w:val="00EC7D5E"/>
    <w:rsid w:val="00EC7E17"/>
    <w:rsid w:val="00EC7EAF"/>
    <w:rsid w:val="00ED0266"/>
    <w:rsid w:val="00ED087A"/>
    <w:rsid w:val="00ED0AB7"/>
    <w:rsid w:val="00ED1327"/>
    <w:rsid w:val="00ED1479"/>
    <w:rsid w:val="00ED16CF"/>
    <w:rsid w:val="00ED16EC"/>
    <w:rsid w:val="00ED16FE"/>
    <w:rsid w:val="00ED1737"/>
    <w:rsid w:val="00ED20B3"/>
    <w:rsid w:val="00ED2531"/>
    <w:rsid w:val="00ED27C3"/>
    <w:rsid w:val="00ED2AE2"/>
    <w:rsid w:val="00ED2C5A"/>
    <w:rsid w:val="00ED3022"/>
    <w:rsid w:val="00ED33AE"/>
    <w:rsid w:val="00ED34A5"/>
    <w:rsid w:val="00ED3775"/>
    <w:rsid w:val="00ED4310"/>
    <w:rsid w:val="00ED440A"/>
    <w:rsid w:val="00ED4447"/>
    <w:rsid w:val="00ED4808"/>
    <w:rsid w:val="00ED48BE"/>
    <w:rsid w:val="00ED496B"/>
    <w:rsid w:val="00ED4A6D"/>
    <w:rsid w:val="00ED5680"/>
    <w:rsid w:val="00ED5A32"/>
    <w:rsid w:val="00ED5ACA"/>
    <w:rsid w:val="00ED6008"/>
    <w:rsid w:val="00ED6123"/>
    <w:rsid w:val="00ED6450"/>
    <w:rsid w:val="00ED6D4A"/>
    <w:rsid w:val="00ED721A"/>
    <w:rsid w:val="00ED727E"/>
    <w:rsid w:val="00ED7358"/>
    <w:rsid w:val="00ED738C"/>
    <w:rsid w:val="00ED76BA"/>
    <w:rsid w:val="00ED782C"/>
    <w:rsid w:val="00ED7918"/>
    <w:rsid w:val="00ED7FD3"/>
    <w:rsid w:val="00EE0109"/>
    <w:rsid w:val="00EE0485"/>
    <w:rsid w:val="00EE0AD7"/>
    <w:rsid w:val="00EE0B35"/>
    <w:rsid w:val="00EE0C9E"/>
    <w:rsid w:val="00EE0E45"/>
    <w:rsid w:val="00EE0E5D"/>
    <w:rsid w:val="00EE0E72"/>
    <w:rsid w:val="00EE11C2"/>
    <w:rsid w:val="00EE1252"/>
    <w:rsid w:val="00EE194D"/>
    <w:rsid w:val="00EE1CED"/>
    <w:rsid w:val="00EE1CFD"/>
    <w:rsid w:val="00EE2055"/>
    <w:rsid w:val="00EE224E"/>
    <w:rsid w:val="00EE29F6"/>
    <w:rsid w:val="00EE2A61"/>
    <w:rsid w:val="00EE2B56"/>
    <w:rsid w:val="00EE2BCF"/>
    <w:rsid w:val="00EE2BD4"/>
    <w:rsid w:val="00EE2C1C"/>
    <w:rsid w:val="00EE2ED5"/>
    <w:rsid w:val="00EE3235"/>
    <w:rsid w:val="00EE3663"/>
    <w:rsid w:val="00EE3C0A"/>
    <w:rsid w:val="00EE3D22"/>
    <w:rsid w:val="00EE3DF6"/>
    <w:rsid w:val="00EE4071"/>
    <w:rsid w:val="00EE4113"/>
    <w:rsid w:val="00EE41C4"/>
    <w:rsid w:val="00EE4655"/>
    <w:rsid w:val="00EE4B02"/>
    <w:rsid w:val="00EE4FD9"/>
    <w:rsid w:val="00EE5132"/>
    <w:rsid w:val="00EE5A27"/>
    <w:rsid w:val="00EE5A2D"/>
    <w:rsid w:val="00EE5C21"/>
    <w:rsid w:val="00EE5EB1"/>
    <w:rsid w:val="00EE62C7"/>
    <w:rsid w:val="00EE69BE"/>
    <w:rsid w:val="00EE6ABB"/>
    <w:rsid w:val="00EE6B8E"/>
    <w:rsid w:val="00EE6E77"/>
    <w:rsid w:val="00EE6F02"/>
    <w:rsid w:val="00EE76A9"/>
    <w:rsid w:val="00EE799E"/>
    <w:rsid w:val="00EE7C97"/>
    <w:rsid w:val="00EE7CA8"/>
    <w:rsid w:val="00EE7CBD"/>
    <w:rsid w:val="00EE7E6B"/>
    <w:rsid w:val="00EE7FA7"/>
    <w:rsid w:val="00EF0322"/>
    <w:rsid w:val="00EF08E1"/>
    <w:rsid w:val="00EF09FF"/>
    <w:rsid w:val="00EF0F02"/>
    <w:rsid w:val="00EF0FD2"/>
    <w:rsid w:val="00EF1093"/>
    <w:rsid w:val="00EF138D"/>
    <w:rsid w:val="00EF1394"/>
    <w:rsid w:val="00EF1468"/>
    <w:rsid w:val="00EF1AE8"/>
    <w:rsid w:val="00EF1B4D"/>
    <w:rsid w:val="00EF1DCB"/>
    <w:rsid w:val="00EF1E28"/>
    <w:rsid w:val="00EF1FCB"/>
    <w:rsid w:val="00EF21C3"/>
    <w:rsid w:val="00EF23BD"/>
    <w:rsid w:val="00EF24C4"/>
    <w:rsid w:val="00EF28A7"/>
    <w:rsid w:val="00EF29B3"/>
    <w:rsid w:val="00EF2C14"/>
    <w:rsid w:val="00EF2E6B"/>
    <w:rsid w:val="00EF2EEC"/>
    <w:rsid w:val="00EF3737"/>
    <w:rsid w:val="00EF38B7"/>
    <w:rsid w:val="00EF482F"/>
    <w:rsid w:val="00EF4881"/>
    <w:rsid w:val="00EF492B"/>
    <w:rsid w:val="00EF4A3A"/>
    <w:rsid w:val="00EF4AA4"/>
    <w:rsid w:val="00EF4D48"/>
    <w:rsid w:val="00EF50AE"/>
    <w:rsid w:val="00EF51DC"/>
    <w:rsid w:val="00EF54D1"/>
    <w:rsid w:val="00EF5547"/>
    <w:rsid w:val="00EF5687"/>
    <w:rsid w:val="00EF58F2"/>
    <w:rsid w:val="00EF595E"/>
    <w:rsid w:val="00EF5E43"/>
    <w:rsid w:val="00EF5F37"/>
    <w:rsid w:val="00EF66B2"/>
    <w:rsid w:val="00EF66FA"/>
    <w:rsid w:val="00EF67BB"/>
    <w:rsid w:val="00EF7110"/>
    <w:rsid w:val="00EF72F5"/>
    <w:rsid w:val="00EF72F9"/>
    <w:rsid w:val="00EF7489"/>
    <w:rsid w:val="00EF7597"/>
    <w:rsid w:val="00EF77E5"/>
    <w:rsid w:val="00EF79BB"/>
    <w:rsid w:val="00EF79C1"/>
    <w:rsid w:val="00EF7B32"/>
    <w:rsid w:val="00EF7DEA"/>
    <w:rsid w:val="00EF7E30"/>
    <w:rsid w:val="00F0021E"/>
    <w:rsid w:val="00F0030E"/>
    <w:rsid w:val="00F006EF"/>
    <w:rsid w:val="00F00B33"/>
    <w:rsid w:val="00F00CD1"/>
    <w:rsid w:val="00F01403"/>
    <w:rsid w:val="00F014D6"/>
    <w:rsid w:val="00F01870"/>
    <w:rsid w:val="00F018C2"/>
    <w:rsid w:val="00F019C4"/>
    <w:rsid w:val="00F01D2E"/>
    <w:rsid w:val="00F01E6B"/>
    <w:rsid w:val="00F02279"/>
    <w:rsid w:val="00F022D0"/>
    <w:rsid w:val="00F0241C"/>
    <w:rsid w:val="00F031EE"/>
    <w:rsid w:val="00F03C2D"/>
    <w:rsid w:val="00F03D27"/>
    <w:rsid w:val="00F03F5D"/>
    <w:rsid w:val="00F042E3"/>
    <w:rsid w:val="00F04401"/>
    <w:rsid w:val="00F045D6"/>
    <w:rsid w:val="00F04763"/>
    <w:rsid w:val="00F0484C"/>
    <w:rsid w:val="00F04AAE"/>
    <w:rsid w:val="00F054B5"/>
    <w:rsid w:val="00F05530"/>
    <w:rsid w:val="00F055E2"/>
    <w:rsid w:val="00F05759"/>
    <w:rsid w:val="00F05913"/>
    <w:rsid w:val="00F059B6"/>
    <w:rsid w:val="00F05B43"/>
    <w:rsid w:val="00F05CA7"/>
    <w:rsid w:val="00F06057"/>
    <w:rsid w:val="00F061BE"/>
    <w:rsid w:val="00F064EC"/>
    <w:rsid w:val="00F0667B"/>
    <w:rsid w:val="00F066D2"/>
    <w:rsid w:val="00F067A8"/>
    <w:rsid w:val="00F069A8"/>
    <w:rsid w:val="00F06C81"/>
    <w:rsid w:val="00F06EBB"/>
    <w:rsid w:val="00F07603"/>
    <w:rsid w:val="00F07A3E"/>
    <w:rsid w:val="00F07AE9"/>
    <w:rsid w:val="00F07B00"/>
    <w:rsid w:val="00F07CAE"/>
    <w:rsid w:val="00F07CD2"/>
    <w:rsid w:val="00F07DD1"/>
    <w:rsid w:val="00F07F39"/>
    <w:rsid w:val="00F10638"/>
    <w:rsid w:val="00F10646"/>
    <w:rsid w:val="00F106A1"/>
    <w:rsid w:val="00F10C26"/>
    <w:rsid w:val="00F10CB9"/>
    <w:rsid w:val="00F10CD2"/>
    <w:rsid w:val="00F10E69"/>
    <w:rsid w:val="00F110CD"/>
    <w:rsid w:val="00F110D5"/>
    <w:rsid w:val="00F1151C"/>
    <w:rsid w:val="00F11FA3"/>
    <w:rsid w:val="00F12047"/>
    <w:rsid w:val="00F12351"/>
    <w:rsid w:val="00F129A9"/>
    <w:rsid w:val="00F129CE"/>
    <w:rsid w:val="00F12AFD"/>
    <w:rsid w:val="00F12EAC"/>
    <w:rsid w:val="00F12F33"/>
    <w:rsid w:val="00F131B9"/>
    <w:rsid w:val="00F136B6"/>
    <w:rsid w:val="00F14137"/>
    <w:rsid w:val="00F14722"/>
    <w:rsid w:val="00F1472E"/>
    <w:rsid w:val="00F15193"/>
    <w:rsid w:val="00F15351"/>
    <w:rsid w:val="00F15DD5"/>
    <w:rsid w:val="00F16322"/>
    <w:rsid w:val="00F16681"/>
    <w:rsid w:val="00F16739"/>
    <w:rsid w:val="00F16807"/>
    <w:rsid w:val="00F1695E"/>
    <w:rsid w:val="00F16B9F"/>
    <w:rsid w:val="00F16DE2"/>
    <w:rsid w:val="00F16ED2"/>
    <w:rsid w:val="00F17156"/>
    <w:rsid w:val="00F172C6"/>
    <w:rsid w:val="00F17351"/>
    <w:rsid w:val="00F178E4"/>
    <w:rsid w:val="00F1793E"/>
    <w:rsid w:val="00F17CBF"/>
    <w:rsid w:val="00F202F3"/>
    <w:rsid w:val="00F2052B"/>
    <w:rsid w:val="00F20633"/>
    <w:rsid w:val="00F20956"/>
    <w:rsid w:val="00F21381"/>
    <w:rsid w:val="00F218A3"/>
    <w:rsid w:val="00F21B66"/>
    <w:rsid w:val="00F21D21"/>
    <w:rsid w:val="00F22174"/>
    <w:rsid w:val="00F22183"/>
    <w:rsid w:val="00F2231E"/>
    <w:rsid w:val="00F2260F"/>
    <w:rsid w:val="00F226B6"/>
    <w:rsid w:val="00F229AE"/>
    <w:rsid w:val="00F22C11"/>
    <w:rsid w:val="00F22C79"/>
    <w:rsid w:val="00F22F5B"/>
    <w:rsid w:val="00F23174"/>
    <w:rsid w:val="00F23466"/>
    <w:rsid w:val="00F2372D"/>
    <w:rsid w:val="00F23898"/>
    <w:rsid w:val="00F238B9"/>
    <w:rsid w:val="00F23959"/>
    <w:rsid w:val="00F23A7D"/>
    <w:rsid w:val="00F23B4C"/>
    <w:rsid w:val="00F23F12"/>
    <w:rsid w:val="00F242AD"/>
    <w:rsid w:val="00F24465"/>
    <w:rsid w:val="00F244BD"/>
    <w:rsid w:val="00F24510"/>
    <w:rsid w:val="00F247F2"/>
    <w:rsid w:val="00F24B34"/>
    <w:rsid w:val="00F24CC4"/>
    <w:rsid w:val="00F2518F"/>
    <w:rsid w:val="00F252A8"/>
    <w:rsid w:val="00F25524"/>
    <w:rsid w:val="00F255D9"/>
    <w:rsid w:val="00F2561E"/>
    <w:rsid w:val="00F25771"/>
    <w:rsid w:val="00F25B3C"/>
    <w:rsid w:val="00F25BBE"/>
    <w:rsid w:val="00F25D38"/>
    <w:rsid w:val="00F26022"/>
    <w:rsid w:val="00F262E2"/>
    <w:rsid w:val="00F2638F"/>
    <w:rsid w:val="00F265F7"/>
    <w:rsid w:val="00F26624"/>
    <w:rsid w:val="00F267E6"/>
    <w:rsid w:val="00F268EC"/>
    <w:rsid w:val="00F26E84"/>
    <w:rsid w:val="00F26F7B"/>
    <w:rsid w:val="00F270B1"/>
    <w:rsid w:val="00F27159"/>
    <w:rsid w:val="00F271E3"/>
    <w:rsid w:val="00F2729E"/>
    <w:rsid w:val="00F27641"/>
    <w:rsid w:val="00F27755"/>
    <w:rsid w:val="00F278B8"/>
    <w:rsid w:val="00F27CF0"/>
    <w:rsid w:val="00F27FA6"/>
    <w:rsid w:val="00F3010A"/>
    <w:rsid w:val="00F305C7"/>
    <w:rsid w:val="00F3096E"/>
    <w:rsid w:val="00F30A82"/>
    <w:rsid w:val="00F30B4A"/>
    <w:rsid w:val="00F30BDA"/>
    <w:rsid w:val="00F30CCC"/>
    <w:rsid w:val="00F30D39"/>
    <w:rsid w:val="00F30F16"/>
    <w:rsid w:val="00F31C5B"/>
    <w:rsid w:val="00F31CA9"/>
    <w:rsid w:val="00F31DF9"/>
    <w:rsid w:val="00F3222E"/>
    <w:rsid w:val="00F3235D"/>
    <w:rsid w:val="00F3260F"/>
    <w:rsid w:val="00F32A3F"/>
    <w:rsid w:val="00F32D88"/>
    <w:rsid w:val="00F33181"/>
    <w:rsid w:val="00F33251"/>
    <w:rsid w:val="00F33902"/>
    <w:rsid w:val="00F33C00"/>
    <w:rsid w:val="00F33DC8"/>
    <w:rsid w:val="00F341DB"/>
    <w:rsid w:val="00F341EB"/>
    <w:rsid w:val="00F34444"/>
    <w:rsid w:val="00F34525"/>
    <w:rsid w:val="00F3453C"/>
    <w:rsid w:val="00F34751"/>
    <w:rsid w:val="00F34893"/>
    <w:rsid w:val="00F34E6B"/>
    <w:rsid w:val="00F34EDD"/>
    <w:rsid w:val="00F35534"/>
    <w:rsid w:val="00F35631"/>
    <w:rsid w:val="00F357F2"/>
    <w:rsid w:val="00F358C3"/>
    <w:rsid w:val="00F35B23"/>
    <w:rsid w:val="00F35B4B"/>
    <w:rsid w:val="00F35D72"/>
    <w:rsid w:val="00F36334"/>
    <w:rsid w:val="00F36CD5"/>
    <w:rsid w:val="00F36E20"/>
    <w:rsid w:val="00F3741F"/>
    <w:rsid w:val="00F37421"/>
    <w:rsid w:val="00F378F1"/>
    <w:rsid w:val="00F37919"/>
    <w:rsid w:val="00F37CAD"/>
    <w:rsid w:val="00F403A1"/>
    <w:rsid w:val="00F403DB"/>
    <w:rsid w:val="00F40457"/>
    <w:rsid w:val="00F4065A"/>
    <w:rsid w:val="00F40787"/>
    <w:rsid w:val="00F40A48"/>
    <w:rsid w:val="00F40CB1"/>
    <w:rsid w:val="00F40E75"/>
    <w:rsid w:val="00F41169"/>
    <w:rsid w:val="00F4121E"/>
    <w:rsid w:val="00F41446"/>
    <w:rsid w:val="00F414F9"/>
    <w:rsid w:val="00F415CB"/>
    <w:rsid w:val="00F41A6B"/>
    <w:rsid w:val="00F41B0A"/>
    <w:rsid w:val="00F41FE4"/>
    <w:rsid w:val="00F42038"/>
    <w:rsid w:val="00F4275C"/>
    <w:rsid w:val="00F42A4D"/>
    <w:rsid w:val="00F42E6F"/>
    <w:rsid w:val="00F4331B"/>
    <w:rsid w:val="00F434B2"/>
    <w:rsid w:val="00F43AA0"/>
    <w:rsid w:val="00F43B7E"/>
    <w:rsid w:val="00F43C47"/>
    <w:rsid w:val="00F43E46"/>
    <w:rsid w:val="00F4425B"/>
    <w:rsid w:val="00F4447E"/>
    <w:rsid w:val="00F44D6D"/>
    <w:rsid w:val="00F44EA0"/>
    <w:rsid w:val="00F4514B"/>
    <w:rsid w:val="00F45693"/>
    <w:rsid w:val="00F45875"/>
    <w:rsid w:val="00F45AE2"/>
    <w:rsid w:val="00F45AF6"/>
    <w:rsid w:val="00F462EC"/>
    <w:rsid w:val="00F463EB"/>
    <w:rsid w:val="00F464F5"/>
    <w:rsid w:val="00F46579"/>
    <w:rsid w:val="00F466EB"/>
    <w:rsid w:val="00F4682F"/>
    <w:rsid w:val="00F46E0E"/>
    <w:rsid w:val="00F46ED4"/>
    <w:rsid w:val="00F46FD1"/>
    <w:rsid w:val="00F470B5"/>
    <w:rsid w:val="00F475AD"/>
    <w:rsid w:val="00F47AAB"/>
    <w:rsid w:val="00F50477"/>
    <w:rsid w:val="00F50727"/>
    <w:rsid w:val="00F508E1"/>
    <w:rsid w:val="00F50C17"/>
    <w:rsid w:val="00F50D11"/>
    <w:rsid w:val="00F50F90"/>
    <w:rsid w:val="00F510C7"/>
    <w:rsid w:val="00F51124"/>
    <w:rsid w:val="00F5148A"/>
    <w:rsid w:val="00F515B1"/>
    <w:rsid w:val="00F519C7"/>
    <w:rsid w:val="00F51B7E"/>
    <w:rsid w:val="00F51EF8"/>
    <w:rsid w:val="00F51F75"/>
    <w:rsid w:val="00F51FDD"/>
    <w:rsid w:val="00F51FE7"/>
    <w:rsid w:val="00F52339"/>
    <w:rsid w:val="00F5277A"/>
    <w:rsid w:val="00F52BF8"/>
    <w:rsid w:val="00F52F65"/>
    <w:rsid w:val="00F53052"/>
    <w:rsid w:val="00F5308C"/>
    <w:rsid w:val="00F5317B"/>
    <w:rsid w:val="00F531B9"/>
    <w:rsid w:val="00F532E8"/>
    <w:rsid w:val="00F5370E"/>
    <w:rsid w:val="00F537FF"/>
    <w:rsid w:val="00F53EC2"/>
    <w:rsid w:val="00F54943"/>
    <w:rsid w:val="00F54A3E"/>
    <w:rsid w:val="00F54AD3"/>
    <w:rsid w:val="00F54E36"/>
    <w:rsid w:val="00F54F9B"/>
    <w:rsid w:val="00F55242"/>
    <w:rsid w:val="00F55370"/>
    <w:rsid w:val="00F555E9"/>
    <w:rsid w:val="00F55890"/>
    <w:rsid w:val="00F55C1A"/>
    <w:rsid w:val="00F55E25"/>
    <w:rsid w:val="00F560FE"/>
    <w:rsid w:val="00F56433"/>
    <w:rsid w:val="00F57699"/>
    <w:rsid w:val="00F57935"/>
    <w:rsid w:val="00F57B70"/>
    <w:rsid w:val="00F57BB7"/>
    <w:rsid w:val="00F60207"/>
    <w:rsid w:val="00F60CD6"/>
    <w:rsid w:val="00F60F2C"/>
    <w:rsid w:val="00F6111C"/>
    <w:rsid w:val="00F614C0"/>
    <w:rsid w:val="00F61647"/>
    <w:rsid w:val="00F6185A"/>
    <w:rsid w:val="00F6188F"/>
    <w:rsid w:val="00F61DB4"/>
    <w:rsid w:val="00F61F4F"/>
    <w:rsid w:val="00F61F6E"/>
    <w:rsid w:val="00F6256E"/>
    <w:rsid w:val="00F62D81"/>
    <w:rsid w:val="00F62E4D"/>
    <w:rsid w:val="00F6303A"/>
    <w:rsid w:val="00F63228"/>
    <w:rsid w:val="00F633B6"/>
    <w:rsid w:val="00F634FD"/>
    <w:rsid w:val="00F6382D"/>
    <w:rsid w:val="00F638CB"/>
    <w:rsid w:val="00F64279"/>
    <w:rsid w:val="00F6492C"/>
    <w:rsid w:val="00F64CB8"/>
    <w:rsid w:val="00F653F7"/>
    <w:rsid w:val="00F65414"/>
    <w:rsid w:val="00F657CF"/>
    <w:rsid w:val="00F65808"/>
    <w:rsid w:val="00F6587D"/>
    <w:rsid w:val="00F65AFA"/>
    <w:rsid w:val="00F65C71"/>
    <w:rsid w:val="00F66668"/>
    <w:rsid w:val="00F66A00"/>
    <w:rsid w:val="00F66CFB"/>
    <w:rsid w:val="00F671EA"/>
    <w:rsid w:val="00F672FA"/>
    <w:rsid w:val="00F6743A"/>
    <w:rsid w:val="00F67767"/>
    <w:rsid w:val="00F67F49"/>
    <w:rsid w:val="00F70267"/>
    <w:rsid w:val="00F70322"/>
    <w:rsid w:val="00F70476"/>
    <w:rsid w:val="00F70C73"/>
    <w:rsid w:val="00F70D8F"/>
    <w:rsid w:val="00F70E6B"/>
    <w:rsid w:val="00F70ECE"/>
    <w:rsid w:val="00F71191"/>
    <w:rsid w:val="00F71217"/>
    <w:rsid w:val="00F713A3"/>
    <w:rsid w:val="00F71A8F"/>
    <w:rsid w:val="00F71BCF"/>
    <w:rsid w:val="00F72632"/>
    <w:rsid w:val="00F72B6C"/>
    <w:rsid w:val="00F73070"/>
    <w:rsid w:val="00F7345A"/>
    <w:rsid w:val="00F73867"/>
    <w:rsid w:val="00F73EA7"/>
    <w:rsid w:val="00F74073"/>
    <w:rsid w:val="00F7460C"/>
    <w:rsid w:val="00F74AD3"/>
    <w:rsid w:val="00F74B27"/>
    <w:rsid w:val="00F74DFB"/>
    <w:rsid w:val="00F74E65"/>
    <w:rsid w:val="00F75330"/>
    <w:rsid w:val="00F754D3"/>
    <w:rsid w:val="00F7565F"/>
    <w:rsid w:val="00F75B66"/>
    <w:rsid w:val="00F75CC9"/>
    <w:rsid w:val="00F760B4"/>
    <w:rsid w:val="00F7612B"/>
    <w:rsid w:val="00F764B2"/>
    <w:rsid w:val="00F766B5"/>
    <w:rsid w:val="00F766C9"/>
    <w:rsid w:val="00F76807"/>
    <w:rsid w:val="00F76BD9"/>
    <w:rsid w:val="00F76E49"/>
    <w:rsid w:val="00F77240"/>
    <w:rsid w:val="00F774C6"/>
    <w:rsid w:val="00F77AF9"/>
    <w:rsid w:val="00F77D29"/>
    <w:rsid w:val="00F77E00"/>
    <w:rsid w:val="00F77EA1"/>
    <w:rsid w:val="00F80318"/>
    <w:rsid w:val="00F803D0"/>
    <w:rsid w:val="00F8062E"/>
    <w:rsid w:val="00F80703"/>
    <w:rsid w:val="00F80948"/>
    <w:rsid w:val="00F8132A"/>
    <w:rsid w:val="00F81387"/>
    <w:rsid w:val="00F8167C"/>
    <w:rsid w:val="00F81715"/>
    <w:rsid w:val="00F818FB"/>
    <w:rsid w:val="00F81B76"/>
    <w:rsid w:val="00F81E06"/>
    <w:rsid w:val="00F81F69"/>
    <w:rsid w:val="00F820F7"/>
    <w:rsid w:val="00F82134"/>
    <w:rsid w:val="00F8226E"/>
    <w:rsid w:val="00F822E3"/>
    <w:rsid w:val="00F82866"/>
    <w:rsid w:val="00F82A53"/>
    <w:rsid w:val="00F82D0F"/>
    <w:rsid w:val="00F82F9E"/>
    <w:rsid w:val="00F838F9"/>
    <w:rsid w:val="00F839E7"/>
    <w:rsid w:val="00F83C08"/>
    <w:rsid w:val="00F83D04"/>
    <w:rsid w:val="00F83E90"/>
    <w:rsid w:val="00F84152"/>
    <w:rsid w:val="00F841FB"/>
    <w:rsid w:val="00F8425F"/>
    <w:rsid w:val="00F84397"/>
    <w:rsid w:val="00F84421"/>
    <w:rsid w:val="00F8449B"/>
    <w:rsid w:val="00F84B44"/>
    <w:rsid w:val="00F855E0"/>
    <w:rsid w:val="00F85691"/>
    <w:rsid w:val="00F85AA6"/>
    <w:rsid w:val="00F85DFE"/>
    <w:rsid w:val="00F85F5C"/>
    <w:rsid w:val="00F85FC2"/>
    <w:rsid w:val="00F8607F"/>
    <w:rsid w:val="00F8636E"/>
    <w:rsid w:val="00F86785"/>
    <w:rsid w:val="00F87032"/>
    <w:rsid w:val="00F87048"/>
    <w:rsid w:val="00F87094"/>
    <w:rsid w:val="00F8784E"/>
    <w:rsid w:val="00F87AB3"/>
    <w:rsid w:val="00F9008C"/>
    <w:rsid w:val="00F9011F"/>
    <w:rsid w:val="00F906F9"/>
    <w:rsid w:val="00F908B4"/>
    <w:rsid w:val="00F90DA5"/>
    <w:rsid w:val="00F90E41"/>
    <w:rsid w:val="00F91111"/>
    <w:rsid w:val="00F913DC"/>
    <w:rsid w:val="00F91684"/>
    <w:rsid w:val="00F91A45"/>
    <w:rsid w:val="00F91C7F"/>
    <w:rsid w:val="00F91D7A"/>
    <w:rsid w:val="00F91DDA"/>
    <w:rsid w:val="00F92040"/>
    <w:rsid w:val="00F921DA"/>
    <w:rsid w:val="00F92752"/>
    <w:rsid w:val="00F9280A"/>
    <w:rsid w:val="00F92E9D"/>
    <w:rsid w:val="00F92F56"/>
    <w:rsid w:val="00F9397A"/>
    <w:rsid w:val="00F939D0"/>
    <w:rsid w:val="00F93A37"/>
    <w:rsid w:val="00F94182"/>
    <w:rsid w:val="00F9431F"/>
    <w:rsid w:val="00F944D9"/>
    <w:rsid w:val="00F94DB3"/>
    <w:rsid w:val="00F94E09"/>
    <w:rsid w:val="00F95008"/>
    <w:rsid w:val="00F95566"/>
    <w:rsid w:val="00F956C5"/>
    <w:rsid w:val="00F958B0"/>
    <w:rsid w:val="00F95BBE"/>
    <w:rsid w:val="00F96500"/>
    <w:rsid w:val="00F97114"/>
    <w:rsid w:val="00F97460"/>
    <w:rsid w:val="00F97799"/>
    <w:rsid w:val="00F977CE"/>
    <w:rsid w:val="00F97BA9"/>
    <w:rsid w:val="00F97E93"/>
    <w:rsid w:val="00F97F45"/>
    <w:rsid w:val="00FA0480"/>
    <w:rsid w:val="00FA20D9"/>
    <w:rsid w:val="00FA21F9"/>
    <w:rsid w:val="00FA293E"/>
    <w:rsid w:val="00FA2C35"/>
    <w:rsid w:val="00FA3180"/>
    <w:rsid w:val="00FA31E7"/>
    <w:rsid w:val="00FA3C3E"/>
    <w:rsid w:val="00FA4135"/>
    <w:rsid w:val="00FA413A"/>
    <w:rsid w:val="00FA4144"/>
    <w:rsid w:val="00FA452F"/>
    <w:rsid w:val="00FA48E8"/>
    <w:rsid w:val="00FA4AC8"/>
    <w:rsid w:val="00FA4BE3"/>
    <w:rsid w:val="00FA4DDF"/>
    <w:rsid w:val="00FA5202"/>
    <w:rsid w:val="00FA54EE"/>
    <w:rsid w:val="00FA5865"/>
    <w:rsid w:val="00FA5993"/>
    <w:rsid w:val="00FA5A34"/>
    <w:rsid w:val="00FA5C2F"/>
    <w:rsid w:val="00FA5C71"/>
    <w:rsid w:val="00FA5CF9"/>
    <w:rsid w:val="00FA5ED9"/>
    <w:rsid w:val="00FA5FC8"/>
    <w:rsid w:val="00FA635A"/>
    <w:rsid w:val="00FA645E"/>
    <w:rsid w:val="00FA6505"/>
    <w:rsid w:val="00FA69EE"/>
    <w:rsid w:val="00FA6A01"/>
    <w:rsid w:val="00FA6E7F"/>
    <w:rsid w:val="00FA7114"/>
    <w:rsid w:val="00FA7182"/>
    <w:rsid w:val="00FA733E"/>
    <w:rsid w:val="00FA78B4"/>
    <w:rsid w:val="00FA7CA2"/>
    <w:rsid w:val="00FA7E78"/>
    <w:rsid w:val="00FB000F"/>
    <w:rsid w:val="00FB052D"/>
    <w:rsid w:val="00FB066B"/>
    <w:rsid w:val="00FB11C2"/>
    <w:rsid w:val="00FB1420"/>
    <w:rsid w:val="00FB16A3"/>
    <w:rsid w:val="00FB1835"/>
    <w:rsid w:val="00FB1953"/>
    <w:rsid w:val="00FB1C9C"/>
    <w:rsid w:val="00FB2207"/>
    <w:rsid w:val="00FB22D5"/>
    <w:rsid w:val="00FB22D7"/>
    <w:rsid w:val="00FB2379"/>
    <w:rsid w:val="00FB24C6"/>
    <w:rsid w:val="00FB2565"/>
    <w:rsid w:val="00FB2E43"/>
    <w:rsid w:val="00FB2FBF"/>
    <w:rsid w:val="00FB32E7"/>
    <w:rsid w:val="00FB33D9"/>
    <w:rsid w:val="00FB3523"/>
    <w:rsid w:val="00FB3CB7"/>
    <w:rsid w:val="00FB3D0E"/>
    <w:rsid w:val="00FB481C"/>
    <w:rsid w:val="00FB4B8A"/>
    <w:rsid w:val="00FB4D7C"/>
    <w:rsid w:val="00FB4EB3"/>
    <w:rsid w:val="00FB5152"/>
    <w:rsid w:val="00FB56CC"/>
    <w:rsid w:val="00FB5849"/>
    <w:rsid w:val="00FB5C04"/>
    <w:rsid w:val="00FB5F8F"/>
    <w:rsid w:val="00FB5FCA"/>
    <w:rsid w:val="00FB60A6"/>
    <w:rsid w:val="00FB6392"/>
    <w:rsid w:val="00FB646C"/>
    <w:rsid w:val="00FB6589"/>
    <w:rsid w:val="00FB6777"/>
    <w:rsid w:val="00FB680E"/>
    <w:rsid w:val="00FB6B62"/>
    <w:rsid w:val="00FB6B73"/>
    <w:rsid w:val="00FB7284"/>
    <w:rsid w:val="00FB7429"/>
    <w:rsid w:val="00FB7606"/>
    <w:rsid w:val="00FB761E"/>
    <w:rsid w:val="00FB7631"/>
    <w:rsid w:val="00FB7893"/>
    <w:rsid w:val="00FB7A0B"/>
    <w:rsid w:val="00FC0065"/>
    <w:rsid w:val="00FC0242"/>
    <w:rsid w:val="00FC03E5"/>
    <w:rsid w:val="00FC04E8"/>
    <w:rsid w:val="00FC062F"/>
    <w:rsid w:val="00FC0754"/>
    <w:rsid w:val="00FC08C5"/>
    <w:rsid w:val="00FC0A9B"/>
    <w:rsid w:val="00FC0A9F"/>
    <w:rsid w:val="00FC0CD1"/>
    <w:rsid w:val="00FC0E27"/>
    <w:rsid w:val="00FC2373"/>
    <w:rsid w:val="00FC2417"/>
    <w:rsid w:val="00FC26AF"/>
    <w:rsid w:val="00FC26C3"/>
    <w:rsid w:val="00FC2B4D"/>
    <w:rsid w:val="00FC38E2"/>
    <w:rsid w:val="00FC3AA2"/>
    <w:rsid w:val="00FC3AEE"/>
    <w:rsid w:val="00FC48A2"/>
    <w:rsid w:val="00FC4C09"/>
    <w:rsid w:val="00FC575A"/>
    <w:rsid w:val="00FC5854"/>
    <w:rsid w:val="00FC587E"/>
    <w:rsid w:val="00FC590E"/>
    <w:rsid w:val="00FC593C"/>
    <w:rsid w:val="00FC6069"/>
    <w:rsid w:val="00FC6096"/>
    <w:rsid w:val="00FC60E1"/>
    <w:rsid w:val="00FC613D"/>
    <w:rsid w:val="00FC61B1"/>
    <w:rsid w:val="00FC6238"/>
    <w:rsid w:val="00FC644B"/>
    <w:rsid w:val="00FC6624"/>
    <w:rsid w:val="00FC675E"/>
    <w:rsid w:val="00FC7120"/>
    <w:rsid w:val="00FC73AD"/>
    <w:rsid w:val="00FC73D9"/>
    <w:rsid w:val="00FC76D2"/>
    <w:rsid w:val="00FC7951"/>
    <w:rsid w:val="00FC7B8D"/>
    <w:rsid w:val="00FC7EAE"/>
    <w:rsid w:val="00FC7FB3"/>
    <w:rsid w:val="00FD037C"/>
    <w:rsid w:val="00FD0C14"/>
    <w:rsid w:val="00FD0CB3"/>
    <w:rsid w:val="00FD11B4"/>
    <w:rsid w:val="00FD11D4"/>
    <w:rsid w:val="00FD12C0"/>
    <w:rsid w:val="00FD16B4"/>
    <w:rsid w:val="00FD1705"/>
    <w:rsid w:val="00FD1756"/>
    <w:rsid w:val="00FD2145"/>
    <w:rsid w:val="00FD236B"/>
    <w:rsid w:val="00FD236C"/>
    <w:rsid w:val="00FD2488"/>
    <w:rsid w:val="00FD2785"/>
    <w:rsid w:val="00FD27A6"/>
    <w:rsid w:val="00FD33FC"/>
    <w:rsid w:val="00FD3730"/>
    <w:rsid w:val="00FD37E2"/>
    <w:rsid w:val="00FD38FF"/>
    <w:rsid w:val="00FD3ADE"/>
    <w:rsid w:val="00FD3AEA"/>
    <w:rsid w:val="00FD3B08"/>
    <w:rsid w:val="00FD4806"/>
    <w:rsid w:val="00FD4A77"/>
    <w:rsid w:val="00FD4BA4"/>
    <w:rsid w:val="00FD4CFD"/>
    <w:rsid w:val="00FD4D3F"/>
    <w:rsid w:val="00FD4F90"/>
    <w:rsid w:val="00FD507D"/>
    <w:rsid w:val="00FD5296"/>
    <w:rsid w:val="00FD534E"/>
    <w:rsid w:val="00FD544C"/>
    <w:rsid w:val="00FD54B8"/>
    <w:rsid w:val="00FD56C7"/>
    <w:rsid w:val="00FD577B"/>
    <w:rsid w:val="00FD5825"/>
    <w:rsid w:val="00FD59D2"/>
    <w:rsid w:val="00FD5CBB"/>
    <w:rsid w:val="00FD5CD0"/>
    <w:rsid w:val="00FD5D80"/>
    <w:rsid w:val="00FD6304"/>
    <w:rsid w:val="00FD6325"/>
    <w:rsid w:val="00FD6564"/>
    <w:rsid w:val="00FD6B74"/>
    <w:rsid w:val="00FD6C30"/>
    <w:rsid w:val="00FD70AE"/>
    <w:rsid w:val="00FD712A"/>
    <w:rsid w:val="00FD767C"/>
    <w:rsid w:val="00FD771D"/>
    <w:rsid w:val="00FD7891"/>
    <w:rsid w:val="00FD78D7"/>
    <w:rsid w:val="00FD7A6C"/>
    <w:rsid w:val="00FD7B05"/>
    <w:rsid w:val="00FD7F2F"/>
    <w:rsid w:val="00FE002E"/>
    <w:rsid w:val="00FE0052"/>
    <w:rsid w:val="00FE0840"/>
    <w:rsid w:val="00FE08DF"/>
    <w:rsid w:val="00FE09A8"/>
    <w:rsid w:val="00FE0A10"/>
    <w:rsid w:val="00FE0C4E"/>
    <w:rsid w:val="00FE0F89"/>
    <w:rsid w:val="00FE1047"/>
    <w:rsid w:val="00FE1120"/>
    <w:rsid w:val="00FE1470"/>
    <w:rsid w:val="00FE191F"/>
    <w:rsid w:val="00FE1994"/>
    <w:rsid w:val="00FE1E3C"/>
    <w:rsid w:val="00FE2398"/>
    <w:rsid w:val="00FE23CB"/>
    <w:rsid w:val="00FE26F2"/>
    <w:rsid w:val="00FE2939"/>
    <w:rsid w:val="00FE2951"/>
    <w:rsid w:val="00FE2B4A"/>
    <w:rsid w:val="00FE2E5F"/>
    <w:rsid w:val="00FE2EC6"/>
    <w:rsid w:val="00FE3018"/>
    <w:rsid w:val="00FE322E"/>
    <w:rsid w:val="00FE378F"/>
    <w:rsid w:val="00FE388E"/>
    <w:rsid w:val="00FE4280"/>
    <w:rsid w:val="00FE4290"/>
    <w:rsid w:val="00FE45AA"/>
    <w:rsid w:val="00FE45F5"/>
    <w:rsid w:val="00FE515A"/>
    <w:rsid w:val="00FE541F"/>
    <w:rsid w:val="00FE5421"/>
    <w:rsid w:val="00FE5608"/>
    <w:rsid w:val="00FE5624"/>
    <w:rsid w:val="00FE5753"/>
    <w:rsid w:val="00FE5814"/>
    <w:rsid w:val="00FE5AAA"/>
    <w:rsid w:val="00FE5B18"/>
    <w:rsid w:val="00FE5D2C"/>
    <w:rsid w:val="00FE5D8B"/>
    <w:rsid w:val="00FE5FBF"/>
    <w:rsid w:val="00FE601C"/>
    <w:rsid w:val="00FE60ED"/>
    <w:rsid w:val="00FE66B9"/>
    <w:rsid w:val="00FE67D6"/>
    <w:rsid w:val="00FE69B8"/>
    <w:rsid w:val="00FE6C25"/>
    <w:rsid w:val="00FE74B1"/>
    <w:rsid w:val="00FE7553"/>
    <w:rsid w:val="00FE76C5"/>
    <w:rsid w:val="00FE771B"/>
    <w:rsid w:val="00FE7C15"/>
    <w:rsid w:val="00FF006B"/>
    <w:rsid w:val="00FF025C"/>
    <w:rsid w:val="00FF033A"/>
    <w:rsid w:val="00FF03B8"/>
    <w:rsid w:val="00FF0515"/>
    <w:rsid w:val="00FF0593"/>
    <w:rsid w:val="00FF06A2"/>
    <w:rsid w:val="00FF07A8"/>
    <w:rsid w:val="00FF0964"/>
    <w:rsid w:val="00FF0B3B"/>
    <w:rsid w:val="00FF0CC9"/>
    <w:rsid w:val="00FF0F67"/>
    <w:rsid w:val="00FF134D"/>
    <w:rsid w:val="00FF16F2"/>
    <w:rsid w:val="00FF174F"/>
    <w:rsid w:val="00FF18D9"/>
    <w:rsid w:val="00FF1C63"/>
    <w:rsid w:val="00FF1D29"/>
    <w:rsid w:val="00FF1F9B"/>
    <w:rsid w:val="00FF25BC"/>
    <w:rsid w:val="00FF2812"/>
    <w:rsid w:val="00FF2B42"/>
    <w:rsid w:val="00FF2C43"/>
    <w:rsid w:val="00FF2C4A"/>
    <w:rsid w:val="00FF2C6A"/>
    <w:rsid w:val="00FF2C7C"/>
    <w:rsid w:val="00FF2D36"/>
    <w:rsid w:val="00FF2D5B"/>
    <w:rsid w:val="00FF2D79"/>
    <w:rsid w:val="00FF2DC1"/>
    <w:rsid w:val="00FF2DF6"/>
    <w:rsid w:val="00FF2E58"/>
    <w:rsid w:val="00FF31DD"/>
    <w:rsid w:val="00FF330A"/>
    <w:rsid w:val="00FF36D2"/>
    <w:rsid w:val="00FF387A"/>
    <w:rsid w:val="00FF38D6"/>
    <w:rsid w:val="00FF3B7F"/>
    <w:rsid w:val="00FF414D"/>
    <w:rsid w:val="00FF41B2"/>
    <w:rsid w:val="00FF42C3"/>
    <w:rsid w:val="00FF4F65"/>
    <w:rsid w:val="00FF4F92"/>
    <w:rsid w:val="00FF52CF"/>
    <w:rsid w:val="00FF532B"/>
    <w:rsid w:val="00FF54EB"/>
    <w:rsid w:val="00FF58EC"/>
    <w:rsid w:val="00FF5C11"/>
    <w:rsid w:val="00FF5E84"/>
    <w:rsid w:val="00FF62A0"/>
    <w:rsid w:val="00FF6598"/>
    <w:rsid w:val="00FF6822"/>
    <w:rsid w:val="00FF695B"/>
    <w:rsid w:val="00FF6A03"/>
    <w:rsid w:val="00FF71DD"/>
    <w:rsid w:val="00FF72D1"/>
    <w:rsid w:val="00FF73D0"/>
    <w:rsid w:val="03CBCAE3"/>
    <w:rsid w:val="0620CABF"/>
    <w:rsid w:val="0920DAAD"/>
    <w:rsid w:val="0C0D7F64"/>
    <w:rsid w:val="0D0E453C"/>
    <w:rsid w:val="0D49B213"/>
    <w:rsid w:val="0D6E33EC"/>
    <w:rsid w:val="106D1C4D"/>
    <w:rsid w:val="10E807B4"/>
    <w:rsid w:val="12A77CCC"/>
    <w:rsid w:val="141204DA"/>
    <w:rsid w:val="159046E4"/>
    <w:rsid w:val="16512788"/>
    <w:rsid w:val="1A219784"/>
    <w:rsid w:val="1B236E97"/>
    <w:rsid w:val="1F4020A0"/>
    <w:rsid w:val="2066F25D"/>
    <w:rsid w:val="2326DE79"/>
    <w:rsid w:val="24481CC4"/>
    <w:rsid w:val="29913521"/>
    <w:rsid w:val="2C79972B"/>
    <w:rsid w:val="2F3274F3"/>
    <w:rsid w:val="30550294"/>
    <w:rsid w:val="31E81EB4"/>
    <w:rsid w:val="325228F5"/>
    <w:rsid w:val="32975CEE"/>
    <w:rsid w:val="3666FDF4"/>
    <w:rsid w:val="398E5635"/>
    <w:rsid w:val="3BCFA6A0"/>
    <w:rsid w:val="3E61DC49"/>
    <w:rsid w:val="3FC2688B"/>
    <w:rsid w:val="427932BE"/>
    <w:rsid w:val="4480207F"/>
    <w:rsid w:val="479B8245"/>
    <w:rsid w:val="48B10678"/>
    <w:rsid w:val="4C1EDC16"/>
    <w:rsid w:val="4DC3502E"/>
    <w:rsid w:val="4F3EA85A"/>
    <w:rsid w:val="50D46F87"/>
    <w:rsid w:val="521236E8"/>
    <w:rsid w:val="544BA5C0"/>
    <w:rsid w:val="55035BEA"/>
    <w:rsid w:val="56B565BD"/>
    <w:rsid w:val="5A027E56"/>
    <w:rsid w:val="5A6B1222"/>
    <w:rsid w:val="5C9CC595"/>
    <w:rsid w:val="5F9CD343"/>
    <w:rsid w:val="60D26F5A"/>
    <w:rsid w:val="63FBFC5B"/>
    <w:rsid w:val="68DF1E4D"/>
    <w:rsid w:val="6DF3432B"/>
    <w:rsid w:val="743FE8CE"/>
    <w:rsid w:val="76C8DD25"/>
    <w:rsid w:val="7B023F28"/>
    <w:rsid w:val="7C015FCC"/>
    <w:rsid w:val="7FF88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2140A72-9539-487E-A9AF-A35B4086D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69A"/>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
    <w:qFormat/>
    <w:rsid w:val="005831D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Index3"/>
    <w:link w:val="Heading3Char"/>
    <w:qFormat/>
    <w:rsid w:val="0018671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5831DD"/>
    <w:pPr>
      <w:numPr>
        <w:ilvl w:val="3"/>
      </w:numPr>
      <w:tabs>
        <w:tab w:val="num" w:pos="360"/>
      </w:tabs>
      <w:outlineLvl w:val="3"/>
    </w:pPr>
    <w:rPr>
      <w:sz w:val="24"/>
    </w:rPr>
  </w:style>
  <w:style w:type="paragraph" w:styleId="Heading5">
    <w:name w:val="heading 5"/>
    <w:basedOn w:val="Heading4"/>
    <w:next w:val="Normal"/>
    <w:qFormat/>
    <w:rsid w:val="005831DD"/>
    <w:pPr>
      <w:numPr>
        <w:ilvl w:val="4"/>
      </w:numPr>
      <w:tabs>
        <w:tab w:val="num" w:pos="360"/>
      </w:tabs>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Caption Char2"/>
    <w:basedOn w:val="Normal"/>
    <w:next w:val="Normal"/>
    <w:link w:val="CaptionChar1"/>
    <w:qFormat/>
    <w:rsid w:val="005831DD"/>
    <w:pPr>
      <w:spacing w:before="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kern w:val="2"/>
      <w:sz w:val="24"/>
      <w:szCs w:val="24"/>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snapToGrid w:val="0"/>
      <w:spacing w:afterLines="50" w:line="264" w:lineRule="auto"/>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2"/>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3"/>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Bulletedo1">
    <w:name w:val="Bulleted o 1"/>
    <w:basedOn w:val="Normal"/>
    <w:uiPriority w:val="99"/>
    <w:qFormat/>
    <w:rsid w:val="00C106BF"/>
    <w:pPr>
      <w:numPr>
        <w:numId w:val="4"/>
      </w:numPr>
      <w:tabs>
        <w:tab w:val="clear" w:pos="360"/>
        <w:tab w:val="num" w:pos="720"/>
      </w:tabs>
      <w:spacing w:before="120"/>
      <w:ind w:left="720"/>
    </w:pPr>
  </w:style>
  <w:style w:type="character" w:styleId="Strong">
    <w:name w:val="Strong"/>
    <w:basedOn w:val="DefaultParagraphFont"/>
    <w:uiPriority w:val="22"/>
    <w:qFormat/>
    <w:rsid w:val="00BC33BF"/>
    <w:rPr>
      <w:b/>
      <w:bCs/>
    </w:rPr>
  </w:style>
  <w:style w:type="paragraph" w:styleId="Index3">
    <w:name w:val="index 3"/>
    <w:basedOn w:val="Normal"/>
    <w:next w:val="Normal"/>
    <w:autoRedefine/>
    <w:unhideWhenUsed/>
    <w:rsid w:val="00B35AAC"/>
    <w:pPr>
      <w:spacing w:line="276" w:lineRule="auto"/>
    </w:pPr>
    <w:rPr>
      <w:rFonts w:ascii="Times New Roman" w:hAnsi="Times New Roman" w:cs="Times New Roman"/>
      <w:b/>
      <w:bCs/>
      <w:sz w:val="20"/>
      <w:szCs w:val="20"/>
    </w:rPr>
  </w:style>
  <w:style w:type="character" w:styleId="Emphasis">
    <w:name w:val="Emphasis"/>
    <w:basedOn w:val="DefaultParagraphFont"/>
    <w:uiPriority w:val="20"/>
    <w:qFormat/>
    <w:rsid w:val="009D2559"/>
    <w:rPr>
      <w:i/>
      <w:iCs/>
    </w:rPr>
  </w:style>
  <w:style w:type="character" w:customStyle="1" w:styleId="TFChar">
    <w:name w:val="TF Char"/>
    <w:link w:val="TF"/>
    <w:qFormat/>
    <w:rsid w:val="00727A22"/>
    <w:rPr>
      <w:rFonts w:ascii="Arial" w:eastAsiaTheme="minorEastAsia" w:hAnsi="Arial" w:cstheme="minorBidi"/>
      <w:b/>
      <w:kern w:val="2"/>
      <w:sz w:val="24"/>
      <w:szCs w:val="24"/>
      <w14:ligatures w14:val="standardContextual"/>
    </w:rPr>
  </w:style>
  <w:style w:type="numbering" w:customStyle="1" w:styleId="StyleBulleted">
    <w:name w:val="Style Bulleted"/>
    <w:rsid w:val="00314FD8"/>
    <w:pPr>
      <w:numPr>
        <w:numId w:val="5"/>
      </w:numPr>
    </w:pPr>
  </w:style>
  <w:style w:type="character" w:styleId="HTMLCode">
    <w:name w:val="HTML Code"/>
    <w:basedOn w:val="DefaultParagraphFont"/>
    <w:uiPriority w:val="99"/>
    <w:semiHidden/>
    <w:unhideWhenUsed/>
    <w:rsid w:val="00813031"/>
    <w:rPr>
      <w:rFonts w:ascii="Courier New" w:eastAsia="Times New Roman" w:hAnsi="Courier New" w:cs="Courier New"/>
      <w:sz w:val="20"/>
      <w:szCs w:val="20"/>
    </w:rPr>
  </w:style>
  <w:style w:type="paragraph" w:customStyle="1" w:styleId="Proposal">
    <w:name w:val="Proposal"/>
    <w:basedOn w:val="BodyText"/>
    <w:qFormat/>
    <w:rsid w:val="003239D1"/>
    <w:pPr>
      <w:numPr>
        <w:numId w:val="6"/>
      </w:numPr>
      <w:tabs>
        <w:tab w:val="clear" w:pos="1304"/>
        <w:tab w:val="left" w:pos="1701"/>
      </w:tabs>
      <w:spacing w:line="259" w:lineRule="auto"/>
      <w:ind w:left="1701" w:hanging="1701"/>
    </w:pPr>
    <w:rPr>
      <w:rFonts w:ascii="Arial" w:eastAsiaTheme="minorHAnsi" w:hAnsi="Arial"/>
      <w:b/>
      <w:bCs/>
      <w:kern w:val="0"/>
      <w:sz w:val="20"/>
      <w:szCs w:val="22"/>
      <w:lang w:eastAsia="zh-CN"/>
      <w14:ligatures w14:val="none"/>
    </w:rPr>
  </w:style>
  <w:style w:type="paragraph" w:customStyle="1" w:styleId="textintend1">
    <w:name w:val="text intend 1"/>
    <w:basedOn w:val="Normal"/>
    <w:rsid w:val="00682F53"/>
    <w:pPr>
      <w:numPr>
        <w:numId w:val="7"/>
      </w:numPr>
      <w:overflowPunct w:val="0"/>
      <w:autoSpaceDE w:val="0"/>
      <w:autoSpaceDN w:val="0"/>
      <w:adjustRightInd w:val="0"/>
      <w:textAlignment w:val="baseline"/>
    </w:pPr>
    <w:rPr>
      <w:rFonts w:ascii="Times New Roman" w:eastAsia="MS Mincho" w:hAnsi="Times New Roman" w:cs="Times New Roman"/>
      <w:kern w:val="0"/>
      <w:szCs w:val="20"/>
      <w:lang w:eastAsia="x-none"/>
      <w14:ligatures w14:val="none"/>
    </w:rPr>
  </w:style>
  <w:style w:type="character" w:customStyle="1" w:styleId="B2Char">
    <w:name w:val="B2 Char"/>
    <w:link w:val="B2"/>
    <w:qFormat/>
    <w:rsid w:val="00682F53"/>
    <w:rPr>
      <w:rFonts w:asciiTheme="minorHAnsi" w:eastAsiaTheme="minorEastAsia" w:hAnsiTheme="minorHAnsi" w:cstheme="minorBidi"/>
      <w:kern w:val="2"/>
      <w:sz w:val="24"/>
      <w:szCs w:val="24"/>
      <w14:ligatures w14:val="standardContextual"/>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677E18"/>
    <w:rPr>
      <w:rFonts w:ascii="Arial" w:hAnsi="Arial"/>
      <w:sz w:val="28"/>
      <w:lang w:val="en-GB"/>
    </w:rPr>
  </w:style>
  <w:style w:type="character" w:customStyle="1" w:styleId="TALChar">
    <w:name w:val="TAL Char"/>
    <w:qFormat/>
    <w:locked/>
    <w:rsid w:val="00984168"/>
    <w:rPr>
      <w:rFonts w:ascii="Arial" w:eastAsia="MS Mincho"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8281">
      <w:bodyDiv w:val="1"/>
      <w:marLeft w:val="0"/>
      <w:marRight w:val="0"/>
      <w:marTop w:val="0"/>
      <w:marBottom w:val="0"/>
      <w:divBdr>
        <w:top w:val="none" w:sz="0" w:space="0" w:color="auto"/>
        <w:left w:val="none" w:sz="0" w:space="0" w:color="auto"/>
        <w:bottom w:val="none" w:sz="0" w:space="0" w:color="auto"/>
        <w:right w:val="none" w:sz="0" w:space="0" w:color="auto"/>
      </w:divBdr>
    </w:div>
    <w:div w:id="5909516">
      <w:bodyDiv w:val="1"/>
      <w:marLeft w:val="0"/>
      <w:marRight w:val="0"/>
      <w:marTop w:val="0"/>
      <w:marBottom w:val="0"/>
      <w:divBdr>
        <w:top w:val="none" w:sz="0" w:space="0" w:color="auto"/>
        <w:left w:val="none" w:sz="0" w:space="0" w:color="auto"/>
        <w:bottom w:val="none" w:sz="0" w:space="0" w:color="auto"/>
        <w:right w:val="none" w:sz="0" w:space="0" w:color="auto"/>
      </w:divBdr>
    </w:div>
    <w:div w:id="15081306">
      <w:bodyDiv w:val="1"/>
      <w:marLeft w:val="0"/>
      <w:marRight w:val="0"/>
      <w:marTop w:val="0"/>
      <w:marBottom w:val="0"/>
      <w:divBdr>
        <w:top w:val="none" w:sz="0" w:space="0" w:color="auto"/>
        <w:left w:val="none" w:sz="0" w:space="0" w:color="auto"/>
        <w:bottom w:val="none" w:sz="0" w:space="0" w:color="auto"/>
        <w:right w:val="none" w:sz="0" w:space="0" w:color="auto"/>
      </w:divBdr>
    </w:div>
    <w:div w:id="15473711">
      <w:bodyDiv w:val="1"/>
      <w:marLeft w:val="0"/>
      <w:marRight w:val="0"/>
      <w:marTop w:val="0"/>
      <w:marBottom w:val="0"/>
      <w:divBdr>
        <w:top w:val="none" w:sz="0" w:space="0" w:color="auto"/>
        <w:left w:val="none" w:sz="0" w:space="0" w:color="auto"/>
        <w:bottom w:val="none" w:sz="0" w:space="0" w:color="auto"/>
        <w:right w:val="none" w:sz="0" w:space="0" w:color="auto"/>
      </w:divBdr>
    </w:div>
    <w:div w:id="1627541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2446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4477474">
      <w:bodyDiv w:val="1"/>
      <w:marLeft w:val="0"/>
      <w:marRight w:val="0"/>
      <w:marTop w:val="0"/>
      <w:marBottom w:val="0"/>
      <w:divBdr>
        <w:top w:val="none" w:sz="0" w:space="0" w:color="auto"/>
        <w:left w:val="none" w:sz="0" w:space="0" w:color="auto"/>
        <w:bottom w:val="none" w:sz="0" w:space="0" w:color="auto"/>
        <w:right w:val="none" w:sz="0" w:space="0" w:color="auto"/>
      </w:divBdr>
    </w:div>
    <w:div w:id="6265355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2120745">
      <w:bodyDiv w:val="1"/>
      <w:marLeft w:val="0"/>
      <w:marRight w:val="0"/>
      <w:marTop w:val="0"/>
      <w:marBottom w:val="0"/>
      <w:divBdr>
        <w:top w:val="none" w:sz="0" w:space="0" w:color="auto"/>
        <w:left w:val="none" w:sz="0" w:space="0" w:color="auto"/>
        <w:bottom w:val="none" w:sz="0" w:space="0" w:color="auto"/>
        <w:right w:val="none" w:sz="0" w:space="0" w:color="auto"/>
      </w:divBdr>
    </w:div>
    <w:div w:id="7347450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2550352">
      <w:bodyDiv w:val="1"/>
      <w:marLeft w:val="0"/>
      <w:marRight w:val="0"/>
      <w:marTop w:val="0"/>
      <w:marBottom w:val="0"/>
      <w:divBdr>
        <w:top w:val="none" w:sz="0" w:space="0" w:color="auto"/>
        <w:left w:val="none" w:sz="0" w:space="0" w:color="auto"/>
        <w:bottom w:val="none" w:sz="0" w:space="0" w:color="auto"/>
        <w:right w:val="none" w:sz="0" w:space="0" w:color="auto"/>
      </w:divBdr>
    </w:div>
    <w:div w:id="14963853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376930">
      <w:bodyDiv w:val="1"/>
      <w:marLeft w:val="0"/>
      <w:marRight w:val="0"/>
      <w:marTop w:val="0"/>
      <w:marBottom w:val="0"/>
      <w:divBdr>
        <w:top w:val="none" w:sz="0" w:space="0" w:color="auto"/>
        <w:left w:val="none" w:sz="0" w:space="0" w:color="auto"/>
        <w:bottom w:val="none" w:sz="0" w:space="0" w:color="auto"/>
        <w:right w:val="none" w:sz="0" w:space="0" w:color="auto"/>
      </w:divBdr>
    </w:div>
    <w:div w:id="176965019">
      <w:bodyDiv w:val="1"/>
      <w:marLeft w:val="0"/>
      <w:marRight w:val="0"/>
      <w:marTop w:val="0"/>
      <w:marBottom w:val="0"/>
      <w:divBdr>
        <w:top w:val="none" w:sz="0" w:space="0" w:color="auto"/>
        <w:left w:val="none" w:sz="0" w:space="0" w:color="auto"/>
        <w:bottom w:val="none" w:sz="0" w:space="0" w:color="auto"/>
        <w:right w:val="none" w:sz="0" w:space="0" w:color="auto"/>
      </w:divBdr>
    </w:div>
    <w:div w:id="18856549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4586652">
      <w:bodyDiv w:val="1"/>
      <w:marLeft w:val="0"/>
      <w:marRight w:val="0"/>
      <w:marTop w:val="0"/>
      <w:marBottom w:val="0"/>
      <w:divBdr>
        <w:top w:val="none" w:sz="0" w:space="0" w:color="auto"/>
        <w:left w:val="none" w:sz="0" w:space="0" w:color="auto"/>
        <w:bottom w:val="none" w:sz="0" w:space="0" w:color="auto"/>
        <w:right w:val="none" w:sz="0" w:space="0" w:color="auto"/>
      </w:divBdr>
    </w:div>
    <w:div w:id="198204642">
      <w:bodyDiv w:val="1"/>
      <w:marLeft w:val="0"/>
      <w:marRight w:val="0"/>
      <w:marTop w:val="0"/>
      <w:marBottom w:val="0"/>
      <w:divBdr>
        <w:top w:val="none" w:sz="0" w:space="0" w:color="auto"/>
        <w:left w:val="none" w:sz="0" w:space="0" w:color="auto"/>
        <w:bottom w:val="none" w:sz="0" w:space="0" w:color="auto"/>
        <w:right w:val="none" w:sz="0" w:space="0" w:color="auto"/>
      </w:divBdr>
    </w:div>
    <w:div w:id="208760070">
      <w:bodyDiv w:val="1"/>
      <w:marLeft w:val="0"/>
      <w:marRight w:val="0"/>
      <w:marTop w:val="0"/>
      <w:marBottom w:val="0"/>
      <w:divBdr>
        <w:top w:val="none" w:sz="0" w:space="0" w:color="auto"/>
        <w:left w:val="none" w:sz="0" w:space="0" w:color="auto"/>
        <w:bottom w:val="none" w:sz="0" w:space="0" w:color="auto"/>
        <w:right w:val="none" w:sz="0" w:space="0" w:color="auto"/>
      </w:divBdr>
    </w:div>
    <w:div w:id="213351742">
      <w:bodyDiv w:val="1"/>
      <w:marLeft w:val="0"/>
      <w:marRight w:val="0"/>
      <w:marTop w:val="0"/>
      <w:marBottom w:val="0"/>
      <w:divBdr>
        <w:top w:val="none" w:sz="0" w:space="0" w:color="auto"/>
        <w:left w:val="none" w:sz="0" w:space="0" w:color="auto"/>
        <w:bottom w:val="none" w:sz="0" w:space="0" w:color="auto"/>
        <w:right w:val="none" w:sz="0" w:space="0" w:color="auto"/>
      </w:divBdr>
    </w:div>
    <w:div w:id="217514491">
      <w:bodyDiv w:val="1"/>
      <w:marLeft w:val="0"/>
      <w:marRight w:val="0"/>
      <w:marTop w:val="0"/>
      <w:marBottom w:val="0"/>
      <w:divBdr>
        <w:top w:val="none" w:sz="0" w:space="0" w:color="auto"/>
        <w:left w:val="none" w:sz="0" w:space="0" w:color="auto"/>
        <w:bottom w:val="none" w:sz="0" w:space="0" w:color="auto"/>
        <w:right w:val="none" w:sz="0" w:space="0" w:color="auto"/>
      </w:divBdr>
    </w:div>
    <w:div w:id="225727437">
      <w:bodyDiv w:val="1"/>
      <w:marLeft w:val="0"/>
      <w:marRight w:val="0"/>
      <w:marTop w:val="0"/>
      <w:marBottom w:val="0"/>
      <w:divBdr>
        <w:top w:val="none" w:sz="0" w:space="0" w:color="auto"/>
        <w:left w:val="none" w:sz="0" w:space="0" w:color="auto"/>
        <w:bottom w:val="none" w:sz="0" w:space="0" w:color="auto"/>
        <w:right w:val="none" w:sz="0" w:space="0" w:color="auto"/>
      </w:divBdr>
    </w:div>
    <w:div w:id="22965707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02666">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92749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246606">
      <w:bodyDiv w:val="1"/>
      <w:marLeft w:val="0"/>
      <w:marRight w:val="0"/>
      <w:marTop w:val="0"/>
      <w:marBottom w:val="0"/>
      <w:divBdr>
        <w:top w:val="none" w:sz="0" w:space="0" w:color="auto"/>
        <w:left w:val="none" w:sz="0" w:space="0" w:color="auto"/>
        <w:bottom w:val="none" w:sz="0" w:space="0" w:color="auto"/>
        <w:right w:val="none" w:sz="0" w:space="0" w:color="auto"/>
      </w:divBdr>
    </w:div>
    <w:div w:id="263340987">
      <w:bodyDiv w:val="1"/>
      <w:marLeft w:val="0"/>
      <w:marRight w:val="0"/>
      <w:marTop w:val="0"/>
      <w:marBottom w:val="0"/>
      <w:divBdr>
        <w:top w:val="none" w:sz="0" w:space="0" w:color="auto"/>
        <w:left w:val="none" w:sz="0" w:space="0" w:color="auto"/>
        <w:bottom w:val="none" w:sz="0" w:space="0" w:color="auto"/>
        <w:right w:val="none" w:sz="0" w:space="0" w:color="auto"/>
      </w:divBdr>
    </w:div>
    <w:div w:id="268392569">
      <w:bodyDiv w:val="1"/>
      <w:marLeft w:val="0"/>
      <w:marRight w:val="0"/>
      <w:marTop w:val="0"/>
      <w:marBottom w:val="0"/>
      <w:divBdr>
        <w:top w:val="none" w:sz="0" w:space="0" w:color="auto"/>
        <w:left w:val="none" w:sz="0" w:space="0" w:color="auto"/>
        <w:bottom w:val="none" w:sz="0" w:space="0" w:color="auto"/>
        <w:right w:val="none" w:sz="0" w:space="0" w:color="auto"/>
      </w:divBdr>
    </w:div>
    <w:div w:id="280040434">
      <w:bodyDiv w:val="1"/>
      <w:marLeft w:val="0"/>
      <w:marRight w:val="0"/>
      <w:marTop w:val="0"/>
      <w:marBottom w:val="0"/>
      <w:divBdr>
        <w:top w:val="none" w:sz="0" w:space="0" w:color="auto"/>
        <w:left w:val="none" w:sz="0" w:space="0" w:color="auto"/>
        <w:bottom w:val="none" w:sz="0" w:space="0" w:color="auto"/>
        <w:right w:val="none" w:sz="0" w:space="0" w:color="auto"/>
      </w:divBdr>
    </w:div>
    <w:div w:id="287782204">
      <w:bodyDiv w:val="1"/>
      <w:marLeft w:val="0"/>
      <w:marRight w:val="0"/>
      <w:marTop w:val="0"/>
      <w:marBottom w:val="0"/>
      <w:divBdr>
        <w:top w:val="none" w:sz="0" w:space="0" w:color="auto"/>
        <w:left w:val="none" w:sz="0" w:space="0" w:color="auto"/>
        <w:bottom w:val="none" w:sz="0" w:space="0" w:color="auto"/>
        <w:right w:val="none" w:sz="0" w:space="0" w:color="auto"/>
      </w:divBdr>
    </w:div>
    <w:div w:id="290210339">
      <w:bodyDiv w:val="1"/>
      <w:marLeft w:val="0"/>
      <w:marRight w:val="0"/>
      <w:marTop w:val="0"/>
      <w:marBottom w:val="0"/>
      <w:divBdr>
        <w:top w:val="none" w:sz="0" w:space="0" w:color="auto"/>
        <w:left w:val="none" w:sz="0" w:space="0" w:color="auto"/>
        <w:bottom w:val="none" w:sz="0" w:space="0" w:color="auto"/>
        <w:right w:val="none" w:sz="0" w:space="0" w:color="auto"/>
      </w:divBdr>
      <w:divsChild>
        <w:div w:id="888690380">
          <w:marLeft w:val="547"/>
          <w:marRight w:val="0"/>
          <w:marTop w:val="0"/>
          <w:marBottom w:val="0"/>
          <w:divBdr>
            <w:top w:val="none" w:sz="0" w:space="0" w:color="auto"/>
            <w:left w:val="none" w:sz="0" w:space="0" w:color="auto"/>
            <w:bottom w:val="none" w:sz="0" w:space="0" w:color="auto"/>
            <w:right w:val="none" w:sz="0" w:space="0" w:color="auto"/>
          </w:divBdr>
        </w:div>
        <w:div w:id="1246723337">
          <w:marLeft w:val="547"/>
          <w:marRight w:val="0"/>
          <w:marTop w:val="0"/>
          <w:marBottom w:val="0"/>
          <w:divBdr>
            <w:top w:val="none" w:sz="0" w:space="0" w:color="auto"/>
            <w:left w:val="none" w:sz="0" w:space="0" w:color="auto"/>
            <w:bottom w:val="none" w:sz="0" w:space="0" w:color="auto"/>
            <w:right w:val="none" w:sz="0" w:space="0" w:color="auto"/>
          </w:divBdr>
        </w:div>
        <w:div w:id="1342005645">
          <w:marLeft w:val="547"/>
          <w:marRight w:val="0"/>
          <w:marTop w:val="0"/>
          <w:marBottom w:val="0"/>
          <w:divBdr>
            <w:top w:val="none" w:sz="0" w:space="0" w:color="auto"/>
            <w:left w:val="none" w:sz="0" w:space="0" w:color="auto"/>
            <w:bottom w:val="none" w:sz="0" w:space="0" w:color="auto"/>
            <w:right w:val="none" w:sz="0" w:space="0" w:color="auto"/>
          </w:divBdr>
        </w:div>
        <w:div w:id="1871334027">
          <w:marLeft w:val="1166"/>
          <w:marRight w:val="0"/>
          <w:marTop w:val="0"/>
          <w:marBottom w:val="0"/>
          <w:divBdr>
            <w:top w:val="none" w:sz="0" w:space="0" w:color="auto"/>
            <w:left w:val="none" w:sz="0" w:space="0" w:color="auto"/>
            <w:bottom w:val="none" w:sz="0" w:space="0" w:color="auto"/>
            <w:right w:val="none" w:sz="0" w:space="0" w:color="auto"/>
          </w:divBdr>
        </w:div>
        <w:div w:id="1899852946">
          <w:marLeft w:val="1166"/>
          <w:marRight w:val="0"/>
          <w:marTop w:val="0"/>
          <w:marBottom w:val="0"/>
          <w:divBdr>
            <w:top w:val="none" w:sz="0" w:space="0" w:color="auto"/>
            <w:left w:val="none" w:sz="0" w:space="0" w:color="auto"/>
            <w:bottom w:val="none" w:sz="0" w:space="0" w:color="auto"/>
            <w:right w:val="none" w:sz="0" w:space="0" w:color="auto"/>
          </w:divBdr>
        </w:div>
        <w:div w:id="2064136853">
          <w:marLeft w:val="1166"/>
          <w:marRight w:val="0"/>
          <w:marTop w:val="0"/>
          <w:marBottom w:val="0"/>
          <w:divBdr>
            <w:top w:val="none" w:sz="0" w:space="0" w:color="auto"/>
            <w:left w:val="none" w:sz="0" w:space="0" w:color="auto"/>
            <w:bottom w:val="none" w:sz="0" w:space="0" w:color="auto"/>
            <w:right w:val="none" w:sz="0" w:space="0" w:color="auto"/>
          </w:divBdr>
        </w:div>
      </w:divsChild>
    </w:div>
    <w:div w:id="292949106">
      <w:bodyDiv w:val="1"/>
      <w:marLeft w:val="0"/>
      <w:marRight w:val="0"/>
      <w:marTop w:val="0"/>
      <w:marBottom w:val="0"/>
      <w:divBdr>
        <w:top w:val="none" w:sz="0" w:space="0" w:color="auto"/>
        <w:left w:val="none" w:sz="0" w:space="0" w:color="auto"/>
        <w:bottom w:val="none" w:sz="0" w:space="0" w:color="auto"/>
        <w:right w:val="none" w:sz="0" w:space="0" w:color="auto"/>
      </w:divBdr>
    </w:div>
    <w:div w:id="296490189">
      <w:bodyDiv w:val="1"/>
      <w:marLeft w:val="0"/>
      <w:marRight w:val="0"/>
      <w:marTop w:val="0"/>
      <w:marBottom w:val="0"/>
      <w:divBdr>
        <w:top w:val="none" w:sz="0" w:space="0" w:color="auto"/>
        <w:left w:val="none" w:sz="0" w:space="0" w:color="auto"/>
        <w:bottom w:val="none" w:sz="0" w:space="0" w:color="auto"/>
        <w:right w:val="none" w:sz="0" w:space="0" w:color="auto"/>
      </w:divBdr>
    </w:div>
    <w:div w:id="304551533">
      <w:bodyDiv w:val="1"/>
      <w:marLeft w:val="0"/>
      <w:marRight w:val="0"/>
      <w:marTop w:val="0"/>
      <w:marBottom w:val="0"/>
      <w:divBdr>
        <w:top w:val="none" w:sz="0" w:space="0" w:color="auto"/>
        <w:left w:val="none" w:sz="0" w:space="0" w:color="auto"/>
        <w:bottom w:val="none" w:sz="0" w:space="0" w:color="auto"/>
        <w:right w:val="none" w:sz="0" w:space="0" w:color="auto"/>
      </w:divBdr>
    </w:div>
    <w:div w:id="307977993">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5618749">
      <w:bodyDiv w:val="1"/>
      <w:marLeft w:val="0"/>
      <w:marRight w:val="0"/>
      <w:marTop w:val="0"/>
      <w:marBottom w:val="0"/>
      <w:divBdr>
        <w:top w:val="none" w:sz="0" w:space="0" w:color="auto"/>
        <w:left w:val="none" w:sz="0" w:space="0" w:color="auto"/>
        <w:bottom w:val="none" w:sz="0" w:space="0" w:color="auto"/>
        <w:right w:val="none" w:sz="0" w:space="0" w:color="auto"/>
      </w:divBdr>
    </w:div>
    <w:div w:id="34440265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026317">
      <w:bodyDiv w:val="1"/>
      <w:marLeft w:val="0"/>
      <w:marRight w:val="0"/>
      <w:marTop w:val="0"/>
      <w:marBottom w:val="0"/>
      <w:divBdr>
        <w:top w:val="none" w:sz="0" w:space="0" w:color="auto"/>
        <w:left w:val="none" w:sz="0" w:space="0" w:color="auto"/>
        <w:bottom w:val="none" w:sz="0" w:space="0" w:color="auto"/>
        <w:right w:val="none" w:sz="0" w:space="0" w:color="auto"/>
      </w:divBdr>
    </w:div>
    <w:div w:id="352728852">
      <w:bodyDiv w:val="1"/>
      <w:marLeft w:val="0"/>
      <w:marRight w:val="0"/>
      <w:marTop w:val="0"/>
      <w:marBottom w:val="0"/>
      <w:divBdr>
        <w:top w:val="none" w:sz="0" w:space="0" w:color="auto"/>
        <w:left w:val="none" w:sz="0" w:space="0" w:color="auto"/>
        <w:bottom w:val="none" w:sz="0" w:space="0" w:color="auto"/>
        <w:right w:val="none" w:sz="0" w:space="0" w:color="auto"/>
      </w:divBdr>
    </w:div>
    <w:div w:id="358045402">
      <w:bodyDiv w:val="1"/>
      <w:marLeft w:val="0"/>
      <w:marRight w:val="0"/>
      <w:marTop w:val="0"/>
      <w:marBottom w:val="0"/>
      <w:divBdr>
        <w:top w:val="none" w:sz="0" w:space="0" w:color="auto"/>
        <w:left w:val="none" w:sz="0" w:space="0" w:color="auto"/>
        <w:bottom w:val="none" w:sz="0" w:space="0" w:color="auto"/>
        <w:right w:val="none" w:sz="0" w:space="0" w:color="auto"/>
      </w:divBdr>
    </w:div>
    <w:div w:id="36105248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56108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436322">
      <w:bodyDiv w:val="1"/>
      <w:marLeft w:val="0"/>
      <w:marRight w:val="0"/>
      <w:marTop w:val="0"/>
      <w:marBottom w:val="0"/>
      <w:divBdr>
        <w:top w:val="none" w:sz="0" w:space="0" w:color="auto"/>
        <w:left w:val="none" w:sz="0" w:space="0" w:color="auto"/>
        <w:bottom w:val="none" w:sz="0" w:space="0" w:color="auto"/>
        <w:right w:val="none" w:sz="0" w:space="0" w:color="auto"/>
      </w:divBdr>
    </w:div>
    <w:div w:id="39493297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405659">
      <w:bodyDiv w:val="1"/>
      <w:marLeft w:val="0"/>
      <w:marRight w:val="0"/>
      <w:marTop w:val="0"/>
      <w:marBottom w:val="0"/>
      <w:divBdr>
        <w:top w:val="none" w:sz="0" w:space="0" w:color="auto"/>
        <w:left w:val="none" w:sz="0" w:space="0" w:color="auto"/>
        <w:bottom w:val="none" w:sz="0" w:space="0" w:color="auto"/>
        <w:right w:val="none" w:sz="0" w:space="0" w:color="auto"/>
      </w:divBdr>
    </w:div>
    <w:div w:id="4152508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224068">
      <w:bodyDiv w:val="1"/>
      <w:marLeft w:val="0"/>
      <w:marRight w:val="0"/>
      <w:marTop w:val="0"/>
      <w:marBottom w:val="0"/>
      <w:divBdr>
        <w:top w:val="none" w:sz="0" w:space="0" w:color="auto"/>
        <w:left w:val="none" w:sz="0" w:space="0" w:color="auto"/>
        <w:bottom w:val="none" w:sz="0" w:space="0" w:color="auto"/>
        <w:right w:val="none" w:sz="0" w:space="0" w:color="auto"/>
      </w:divBdr>
      <w:divsChild>
        <w:div w:id="198248194">
          <w:marLeft w:val="0"/>
          <w:marRight w:val="0"/>
          <w:marTop w:val="0"/>
          <w:marBottom w:val="0"/>
          <w:divBdr>
            <w:top w:val="none" w:sz="0" w:space="0" w:color="auto"/>
            <w:left w:val="none" w:sz="0" w:space="0" w:color="auto"/>
            <w:bottom w:val="none" w:sz="0" w:space="0" w:color="auto"/>
            <w:right w:val="none" w:sz="0" w:space="0" w:color="auto"/>
          </w:divBdr>
        </w:div>
        <w:div w:id="726228106">
          <w:marLeft w:val="0"/>
          <w:marRight w:val="0"/>
          <w:marTop w:val="0"/>
          <w:marBottom w:val="0"/>
          <w:divBdr>
            <w:top w:val="none" w:sz="0" w:space="0" w:color="auto"/>
            <w:left w:val="none" w:sz="0" w:space="0" w:color="auto"/>
            <w:bottom w:val="none" w:sz="0" w:space="0" w:color="auto"/>
            <w:right w:val="none" w:sz="0" w:space="0" w:color="auto"/>
          </w:divBdr>
        </w:div>
        <w:div w:id="1559901608">
          <w:marLeft w:val="0"/>
          <w:marRight w:val="0"/>
          <w:marTop w:val="0"/>
          <w:marBottom w:val="0"/>
          <w:divBdr>
            <w:top w:val="none" w:sz="0" w:space="0" w:color="auto"/>
            <w:left w:val="none" w:sz="0" w:space="0" w:color="auto"/>
            <w:bottom w:val="none" w:sz="0" w:space="0" w:color="auto"/>
            <w:right w:val="none" w:sz="0" w:space="0" w:color="auto"/>
          </w:divBdr>
          <w:divsChild>
            <w:div w:id="1802839182">
              <w:marLeft w:val="0"/>
              <w:marRight w:val="0"/>
              <w:marTop w:val="30"/>
              <w:marBottom w:val="30"/>
              <w:divBdr>
                <w:top w:val="none" w:sz="0" w:space="0" w:color="auto"/>
                <w:left w:val="none" w:sz="0" w:space="0" w:color="auto"/>
                <w:bottom w:val="none" w:sz="0" w:space="0" w:color="auto"/>
                <w:right w:val="none" w:sz="0" w:space="0" w:color="auto"/>
              </w:divBdr>
              <w:divsChild>
                <w:div w:id="87698655">
                  <w:marLeft w:val="0"/>
                  <w:marRight w:val="0"/>
                  <w:marTop w:val="0"/>
                  <w:marBottom w:val="0"/>
                  <w:divBdr>
                    <w:top w:val="none" w:sz="0" w:space="0" w:color="auto"/>
                    <w:left w:val="none" w:sz="0" w:space="0" w:color="auto"/>
                    <w:bottom w:val="none" w:sz="0" w:space="0" w:color="auto"/>
                    <w:right w:val="none" w:sz="0" w:space="0" w:color="auto"/>
                  </w:divBdr>
                  <w:divsChild>
                    <w:div w:id="739863743">
                      <w:marLeft w:val="0"/>
                      <w:marRight w:val="0"/>
                      <w:marTop w:val="0"/>
                      <w:marBottom w:val="0"/>
                      <w:divBdr>
                        <w:top w:val="none" w:sz="0" w:space="0" w:color="auto"/>
                        <w:left w:val="none" w:sz="0" w:space="0" w:color="auto"/>
                        <w:bottom w:val="none" w:sz="0" w:space="0" w:color="auto"/>
                        <w:right w:val="none" w:sz="0" w:space="0" w:color="auto"/>
                      </w:divBdr>
                    </w:div>
                  </w:divsChild>
                </w:div>
                <w:div w:id="529345617">
                  <w:marLeft w:val="0"/>
                  <w:marRight w:val="0"/>
                  <w:marTop w:val="0"/>
                  <w:marBottom w:val="0"/>
                  <w:divBdr>
                    <w:top w:val="none" w:sz="0" w:space="0" w:color="auto"/>
                    <w:left w:val="none" w:sz="0" w:space="0" w:color="auto"/>
                    <w:bottom w:val="none" w:sz="0" w:space="0" w:color="auto"/>
                    <w:right w:val="none" w:sz="0" w:space="0" w:color="auto"/>
                  </w:divBdr>
                  <w:divsChild>
                    <w:div w:id="1730305021">
                      <w:marLeft w:val="0"/>
                      <w:marRight w:val="0"/>
                      <w:marTop w:val="0"/>
                      <w:marBottom w:val="0"/>
                      <w:divBdr>
                        <w:top w:val="none" w:sz="0" w:space="0" w:color="auto"/>
                        <w:left w:val="none" w:sz="0" w:space="0" w:color="auto"/>
                        <w:bottom w:val="none" w:sz="0" w:space="0" w:color="auto"/>
                        <w:right w:val="none" w:sz="0" w:space="0" w:color="auto"/>
                      </w:divBdr>
                    </w:div>
                  </w:divsChild>
                </w:div>
                <w:div w:id="600533879">
                  <w:marLeft w:val="0"/>
                  <w:marRight w:val="0"/>
                  <w:marTop w:val="0"/>
                  <w:marBottom w:val="0"/>
                  <w:divBdr>
                    <w:top w:val="none" w:sz="0" w:space="0" w:color="auto"/>
                    <w:left w:val="none" w:sz="0" w:space="0" w:color="auto"/>
                    <w:bottom w:val="none" w:sz="0" w:space="0" w:color="auto"/>
                    <w:right w:val="none" w:sz="0" w:space="0" w:color="auto"/>
                  </w:divBdr>
                  <w:divsChild>
                    <w:div w:id="407504647">
                      <w:marLeft w:val="0"/>
                      <w:marRight w:val="0"/>
                      <w:marTop w:val="0"/>
                      <w:marBottom w:val="0"/>
                      <w:divBdr>
                        <w:top w:val="none" w:sz="0" w:space="0" w:color="auto"/>
                        <w:left w:val="none" w:sz="0" w:space="0" w:color="auto"/>
                        <w:bottom w:val="none" w:sz="0" w:space="0" w:color="auto"/>
                        <w:right w:val="none" w:sz="0" w:space="0" w:color="auto"/>
                      </w:divBdr>
                    </w:div>
                  </w:divsChild>
                </w:div>
                <w:div w:id="673145477">
                  <w:marLeft w:val="0"/>
                  <w:marRight w:val="0"/>
                  <w:marTop w:val="0"/>
                  <w:marBottom w:val="0"/>
                  <w:divBdr>
                    <w:top w:val="none" w:sz="0" w:space="0" w:color="auto"/>
                    <w:left w:val="none" w:sz="0" w:space="0" w:color="auto"/>
                    <w:bottom w:val="none" w:sz="0" w:space="0" w:color="auto"/>
                    <w:right w:val="none" w:sz="0" w:space="0" w:color="auto"/>
                  </w:divBdr>
                  <w:divsChild>
                    <w:div w:id="1791044792">
                      <w:marLeft w:val="0"/>
                      <w:marRight w:val="0"/>
                      <w:marTop w:val="0"/>
                      <w:marBottom w:val="0"/>
                      <w:divBdr>
                        <w:top w:val="none" w:sz="0" w:space="0" w:color="auto"/>
                        <w:left w:val="none" w:sz="0" w:space="0" w:color="auto"/>
                        <w:bottom w:val="none" w:sz="0" w:space="0" w:color="auto"/>
                        <w:right w:val="none" w:sz="0" w:space="0" w:color="auto"/>
                      </w:divBdr>
                    </w:div>
                  </w:divsChild>
                </w:div>
                <w:div w:id="738596150">
                  <w:marLeft w:val="0"/>
                  <w:marRight w:val="0"/>
                  <w:marTop w:val="0"/>
                  <w:marBottom w:val="0"/>
                  <w:divBdr>
                    <w:top w:val="none" w:sz="0" w:space="0" w:color="auto"/>
                    <w:left w:val="none" w:sz="0" w:space="0" w:color="auto"/>
                    <w:bottom w:val="none" w:sz="0" w:space="0" w:color="auto"/>
                    <w:right w:val="none" w:sz="0" w:space="0" w:color="auto"/>
                  </w:divBdr>
                  <w:divsChild>
                    <w:div w:id="26178796">
                      <w:marLeft w:val="0"/>
                      <w:marRight w:val="0"/>
                      <w:marTop w:val="0"/>
                      <w:marBottom w:val="0"/>
                      <w:divBdr>
                        <w:top w:val="none" w:sz="0" w:space="0" w:color="auto"/>
                        <w:left w:val="none" w:sz="0" w:space="0" w:color="auto"/>
                        <w:bottom w:val="none" w:sz="0" w:space="0" w:color="auto"/>
                        <w:right w:val="none" w:sz="0" w:space="0" w:color="auto"/>
                      </w:divBdr>
                    </w:div>
                  </w:divsChild>
                </w:div>
                <w:div w:id="751008796">
                  <w:marLeft w:val="0"/>
                  <w:marRight w:val="0"/>
                  <w:marTop w:val="0"/>
                  <w:marBottom w:val="0"/>
                  <w:divBdr>
                    <w:top w:val="none" w:sz="0" w:space="0" w:color="auto"/>
                    <w:left w:val="none" w:sz="0" w:space="0" w:color="auto"/>
                    <w:bottom w:val="none" w:sz="0" w:space="0" w:color="auto"/>
                    <w:right w:val="none" w:sz="0" w:space="0" w:color="auto"/>
                  </w:divBdr>
                  <w:divsChild>
                    <w:div w:id="857625954">
                      <w:marLeft w:val="0"/>
                      <w:marRight w:val="0"/>
                      <w:marTop w:val="0"/>
                      <w:marBottom w:val="0"/>
                      <w:divBdr>
                        <w:top w:val="none" w:sz="0" w:space="0" w:color="auto"/>
                        <w:left w:val="none" w:sz="0" w:space="0" w:color="auto"/>
                        <w:bottom w:val="none" w:sz="0" w:space="0" w:color="auto"/>
                        <w:right w:val="none" w:sz="0" w:space="0" w:color="auto"/>
                      </w:divBdr>
                    </w:div>
                  </w:divsChild>
                </w:div>
                <w:div w:id="888342189">
                  <w:marLeft w:val="0"/>
                  <w:marRight w:val="0"/>
                  <w:marTop w:val="0"/>
                  <w:marBottom w:val="0"/>
                  <w:divBdr>
                    <w:top w:val="none" w:sz="0" w:space="0" w:color="auto"/>
                    <w:left w:val="none" w:sz="0" w:space="0" w:color="auto"/>
                    <w:bottom w:val="none" w:sz="0" w:space="0" w:color="auto"/>
                    <w:right w:val="none" w:sz="0" w:space="0" w:color="auto"/>
                  </w:divBdr>
                  <w:divsChild>
                    <w:div w:id="1018501827">
                      <w:marLeft w:val="0"/>
                      <w:marRight w:val="0"/>
                      <w:marTop w:val="0"/>
                      <w:marBottom w:val="0"/>
                      <w:divBdr>
                        <w:top w:val="none" w:sz="0" w:space="0" w:color="auto"/>
                        <w:left w:val="none" w:sz="0" w:space="0" w:color="auto"/>
                        <w:bottom w:val="none" w:sz="0" w:space="0" w:color="auto"/>
                        <w:right w:val="none" w:sz="0" w:space="0" w:color="auto"/>
                      </w:divBdr>
                    </w:div>
                  </w:divsChild>
                </w:div>
                <w:div w:id="944577799">
                  <w:marLeft w:val="0"/>
                  <w:marRight w:val="0"/>
                  <w:marTop w:val="0"/>
                  <w:marBottom w:val="0"/>
                  <w:divBdr>
                    <w:top w:val="none" w:sz="0" w:space="0" w:color="auto"/>
                    <w:left w:val="none" w:sz="0" w:space="0" w:color="auto"/>
                    <w:bottom w:val="none" w:sz="0" w:space="0" w:color="auto"/>
                    <w:right w:val="none" w:sz="0" w:space="0" w:color="auto"/>
                  </w:divBdr>
                  <w:divsChild>
                    <w:div w:id="1274898447">
                      <w:marLeft w:val="0"/>
                      <w:marRight w:val="0"/>
                      <w:marTop w:val="0"/>
                      <w:marBottom w:val="0"/>
                      <w:divBdr>
                        <w:top w:val="none" w:sz="0" w:space="0" w:color="auto"/>
                        <w:left w:val="none" w:sz="0" w:space="0" w:color="auto"/>
                        <w:bottom w:val="none" w:sz="0" w:space="0" w:color="auto"/>
                        <w:right w:val="none" w:sz="0" w:space="0" w:color="auto"/>
                      </w:divBdr>
                    </w:div>
                  </w:divsChild>
                </w:div>
                <w:div w:id="1196115916">
                  <w:marLeft w:val="0"/>
                  <w:marRight w:val="0"/>
                  <w:marTop w:val="0"/>
                  <w:marBottom w:val="0"/>
                  <w:divBdr>
                    <w:top w:val="none" w:sz="0" w:space="0" w:color="auto"/>
                    <w:left w:val="none" w:sz="0" w:space="0" w:color="auto"/>
                    <w:bottom w:val="none" w:sz="0" w:space="0" w:color="auto"/>
                    <w:right w:val="none" w:sz="0" w:space="0" w:color="auto"/>
                  </w:divBdr>
                  <w:divsChild>
                    <w:div w:id="138226659">
                      <w:marLeft w:val="0"/>
                      <w:marRight w:val="0"/>
                      <w:marTop w:val="0"/>
                      <w:marBottom w:val="0"/>
                      <w:divBdr>
                        <w:top w:val="none" w:sz="0" w:space="0" w:color="auto"/>
                        <w:left w:val="none" w:sz="0" w:space="0" w:color="auto"/>
                        <w:bottom w:val="none" w:sz="0" w:space="0" w:color="auto"/>
                        <w:right w:val="none" w:sz="0" w:space="0" w:color="auto"/>
                      </w:divBdr>
                    </w:div>
                  </w:divsChild>
                </w:div>
                <w:div w:id="1303850287">
                  <w:marLeft w:val="0"/>
                  <w:marRight w:val="0"/>
                  <w:marTop w:val="0"/>
                  <w:marBottom w:val="0"/>
                  <w:divBdr>
                    <w:top w:val="none" w:sz="0" w:space="0" w:color="auto"/>
                    <w:left w:val="none" w:sz="0" w:space="0" w:color="auto"/>
                    <w:bottom w:val="none" w:sz="0" w:space="0" w:color="auto"/>
                    <w:right w:val="none" w:sz="0" w:space="0" w:color="auto"/>
                  </w:divBdr>
                  <w:divsChild>
                    <w:div w:id="1719082562">
                      <w:marLeft w:val="0"/>
                      <w:marRight w:val="0"/>
                      <w:marTop w:val="0"/>
                      <w:marBottom w:val="0"/>
                      <w:divBdr>
                        <w:top w:val="none" w:sz="0" w:space="0" w:color="auto"/>
                        <w:left w:val="none" w:sz="0" w:space="0" w:color="auto"/>
                        <w:bottom w:val="none" w:sz="0" w:space="0" w:color="auto"/>
                        <w:right w:val="none" w:sz="0" w:space="0" w:color="auto"/>
                      </w:divBdr>
                    </w:div>
                  </w:divsChild>
                </w:div>
                <w:div w:id="1313026478">
                  <w:marLeft w:val="0"/>
                  <w:marRight w:val="0"/>
                  <w:marTop w:val="0"/>
                  <w:marBottom w:val="0"/>
                  <w:divBdr>
                    <w:top w:val="none" w:sz="0" w:space="0" w:color="auto"/>
                    <w:left w:val="none" w:sz="0" w:space="0" w:color="auto"/>
                    <w:bottom w:val="none" w:sz="0" w:space="0" w:color="auto"/>
                    <w:right w:val="none" w:sz="0" w:space="0" w:color="auto"/>
                  </w:divBdr>
                  <w:divsChild>
                    <w:div w:id="268313808">
                      <w:marLeft w:val="0"/>
                      <w:marRight w:val="0"/>
                      <w:marTop w:val="0"/>
                      <w:marBottom w:val="0"/>
                      <w:divBdr>
                        <w:top w:val="none" w:sz="0" w:space="0" w:color="auto"/>
                        <w:left w:val="none" w:sz="0" w:space="0" w:color="auto"/>
                        <w:bottom w:val="none" w:sz="0" w:space="0" w:color="auto"/>
                        <w:right w:val="none" w:sz="0" w:space="0" w:color="auto"/>
                      </w:divBdr>
                    </w:div>
                    <w:div w:id="535389328">
                      <w:marLeft w:val="0"/>
                      <w:marRight w:val="0"/>
                      <w:marTop w:val="0"/>
                      <w:marBottom w:val="0"/>
                      <w:divBdr>
                        <w:top w:val="none" w:sz="0" w:space="0" w:color="auto"/>
                        <w:left w:val="none" w:sz="0" w:space="0" w:color="auto"/>
                        <w:bottom w:val="none" w:sz="0" w:space="0" w:color="auto"/>
                        <w:right w:val="none" w:sz="0" w:space="0" w:color="auto"/>
                      </w:divBdr>
                    </w:div>
                  </w:divsChild>
                </w:div>
                <w:div w:id="1346052232">
                  <w:marLeft w:val="0"/>
                  <w:marRight w:val="0"/>
                  <w:marTop w:val="0"/>
                  <w:marBottom w:val="0"/>
                  <w:divBdr>
                    <w:top w:val="none" w:sz="0" w:space="0" w:color="auto"/>
                    <w:left w:val="none" w:sz="0" w:space="0" w:color="auto"/>
                    <w:bottom w:val="none" w:sz="0" w:space="0" w:color="auto"/>
                    <w:right w:val="none" w:sz="0" w:space="0" w:color="auto"/>
                  </w:divBdr>
                  <w:divsChild>
                    <w:div w:id="1433354740">
                      <w:marLeft w:val="0"/>
                      <w:marRight w:val="0"/>
                      <w:marTop w:val="0"/>
                      <w:marBottom w:val="0"/>
                      <w:divBdr>
                        <w:top w:val="none" w:sz="0" w:space="0" w:color="auto"/>
                        <w:left w:val="none" w:sz="0" w:space="0" w:color="auto"/>
                        <w:bottom w:val="none" w:sz="0" w:space="0" w:color="auto"/>
                        <w:right w:val="none" w:sz="0" w:space="0" w:color="auto"/>
                      </w:divBdr>
                    </w:div>
                  </w:divsChild>
                </w:div>
                <w:div w:id="1373070615">
                  <w:marLeft w:val="0"/>
                  <w:marRight w:val="0"/>
                  <w:marTop w:val="0"/>
                  <w:marBottom w:val="0"/>
                  <w:divBdr>
                    <w:top w:val="none" w:sz="0" w:space="0" w:color="auto"/>
                    <w:left w:val="none" w:sz="0" w:space="0" w:color="auto"/>
                    <w:bottom w:val="none" w:sz="0" w:space="0" w:color="auto"/>
                    <w:right w:val="none" w:sz="0" w:space="0" w:color="auto"/>
                  </w:divBdr>
                  <w:divsChild>
                    <w:div w:id="1712418492">
                      <w:marLeft w:val="0"/>
                      <w:marRight w:val="0"/>
                      <w:marTop w:val="0"/>
                      <w:marBottom w:val="0"/>
                      <w:divBdr>
                        <w:top w:val="none" w:sz="0" w:space="0" w:color="auto"/>
                        <w:left w:val="none" w:sz="0" w:space="0" w:color="auto"/>
                        <w:bottom w:val="none" w:sz="0" w:space="0" w:color="auto"/>
                        <w:right w:val="none" w:sz="0" w:space="0" w:color="auto"/>
                      </w:divBdr>
                    </w:div>
                  </w:divsChild>
                </w:div>
                <w:div w:id="1422414493">
                  <w:marLeft w:val="0"/>
                  <w:marRight w:val="0"/>
                  <w:marTop w:val="0"/>
                  <w:marBottom w:val="0"/>
                  <w:divBdr>
                    <w:top w:val="none" w:sz="0" w:space="0" w:color="auto"/>
                    <w:left w:val="none" w:sz="0" w:space="0" w:color="auto"/>
                    <w:bottom w:val="none" w:sz="0" w:space="0" w:color="auto"/>
                    <w:right w:val="none" w:sz="0" w:space="0" w:color="auto"/>
                  </w:divBdr>
                  <w:divsChild>
                    <w:div w:id="464277668">
                      <w:marLeft w:val="0"/>
                      <w:marRight w:val="0"/>
                      <w:marTop w:val="0"/>
                      <w:marBottom w:val="0"/>
                      <w:divBdr>
                        <w:top w:val="none" w:sz="0" w:space="0" w:color="auto"/>
                        <w:left w:val="none" w:sz="0" w:space="0" w:color="auto"/>
                        <w:bottom w:val="none" w:sz="0" w:space="0" w:color="auto"/>
                        <w:right w:val="none" w:sz="0" w:space="0" w:color="auto"/>
                      </w:divBdr>
                    </w:div>
                  </w:divsChild>
                </w:div>
                <w:div w:id="1596937560">
                  <w:marLeft w:val="0"/>
                  <w:marRight w:val="0"/>
                  <w:marTop w:val="0"/>
                  <w:marBottom w:val="0"/>
                  <w:divBdr>
                    <w:top w:val="none" w:sz="0" w:space="0" w:color="auto"/>
                    <w:left w:val="none" w:sz="0" w:space="0" w:color="auto"/>
                    <w:bottom w:val="none" w:sz="0" w:space="0" w:color="auto"/>
                    <w:right w:val="none" w:sz="0" w:space="0" w:color="auto"/>
                  </w:divBdr>
                  <w:divsChild>
                    <w:div w:id="2079207660">
                      <w:marLeft w:val="0"/>
                      <w:marRight w:val="0"/>
                      <w:marTop w:val="0"/>
                      <w:marBottom w:val="0"/>
                      <w:divBdr>
                        <w:top w:val="none" w:sz="0" w:space="0" w:color="auto"/>
                        <w:left w:val="none" w:sz="0" w:space="0" w:color="auto"/>
                        <w:bottom w:val="none" w:sz="0" w:space="0" w:color="auto"/>
                        <w:right w:val="none" w:sz="0" w:space="0" w:color="auto"/>
                      </w:divBdr>
                    </w:div>
                  </w:divsChild>
                </w:div>
                <w:div w:id="1643073922">
                  <w:marLeft w:val="0"/>
                  <w:marRight w:val="0"/>
                  <w:marTop w:val="0"/>
                  <w:marBottom w:val="0"/>
                  <w:divBdr>
                    <w:top w:val="none" w:sz="0" w:space="0" w:color="auto"/>
                    <w:left w:val="none" w:sz="0" w:space="0" w:color="auto"/>
                    <w:bottom w:val="none" w:sz="0" w:space="0" w:color="auto"/>
                    <w:right w:val="none" w:sz="0" w:space="0" w:color="auto"/>
                  </w:divBdr>
                  <w:divsChild>
                    <w:div w:id="1949196471">
                      <w:marLeft w:val="0"/>
                      <w:marRight w:val="0"/>
                      <w:marTop w:val="0"/>
                      <w:marBottom w:val="0"/>
                      <w:divBdr>
                        <w:top w:val="none" w:sz="0" w:space="0" w:color="auto"/>
                        <w:left w:val="none" w:sz="0" w:space="0" w:color="auto"/>
                        <w:bottom w:val="none" w:sz="0" w:space="0" w:color="auto"/>
                        <w:right w:val="none" w:sz="0" w:space="0" w:color="auto"/>
                      </w:divBdr>
                    </w:div>
                  </w:divsChild>
                </w:div>
                <w:div w:id="1719695635">
                  <w:marLeft w:val="0"/>
                  <w:marRight w:val="0"/>
                  <w:marTop w:val="0"/>
                  <w:marBottom w:val="0"/>
                  <w:divBdr>
                    <w:top w:val="none" w:sz="0" w:space="0" w:color="auto"/>
                    <w:left w:val="none" w:sz="0" w:space="0" w:color="auto"/>
                    <w:bottom w:val="none" w:sz="0" w:space="0" w:color="auto"/>
                    <w:right w:val="none" w:sz="0" w:space="0" w:color="auto"/>
                  </w:divBdr>
                  <w:divsChild>
                    <w:div w:id="2037923730">
                      <w:marLeft w:val="0"/>
                      <w:marRight w:val="0"/>
                      <w:marTop w:val="0"/>
                      <w:marBottom w:val="0"/>
                      <w:divBdr>
                        <w:top w:val="none" w:sz="0" w:space="0" w:color="auto"/>
                        <w:left w:val="none" w:sz="0" w:space="0" w:color="auto"/>
                        <w:bottom w:val="none" w:sz="0" w:space="0" w:color="auto"/>
                        <w:right w:val="none" w:sz="0" w:space="0" w:color="auto"/>
                      </w:divBdr>
                    </w:div>
                  </w:divsChild>
                </w:div>
                <w:div w:id="1771317949">
                  <w:marLeft w:val="0"/>
                  <w:marRight w:val="0"/>
                  <w:marTop w:val="0"/>
                  <w:marBottom w:val="0"/>
                  <w:divBdr>
                    <w:top w:val="none" w:sz="0" w:space="0" w:color="auto"/>
                    <w:left w:val="none" w:sz="0" w:space="0" w:color="auto"/>
                    <w:bottom w:val="none" w:sz="0" w:space="0" w:color="auto"/>
                    <w:right w:val="none" w:sz="0" w:space="0" w:color="auto"/>
                  </w:divBdr>
                  <w:divsChild>
                    <w:div w:id="969818977">
                      <w:marLeft w:val="0"/>
                      <w:marRight w:val="0"/>
                      <w:marTop w:val="0"/>
                      <w:marBottom w:val="0"/>
                      <w:divBdr>
                        <w:top w:val="none" w:sz="0" w:space="0" w:color="auto"/>
                        <w:left w:val="none" w:sz="0" w:space="0" w:color="auto"/>
                        <w:bottom w:val="none" w:sz="0" w:space="0" w:color="auto"/>
                        <w:right w:val="none" w:sz="0" w:space="0" w:color="auto"/>
                      </w:divBdr>
                    </w:div>
                  </w:divsChild>
                </w:div>
                <w:div w:id="1897470439">
                  <w:marLeft w:val="0"/>
                  <w:marRight w:val="0"/>
                  <w:marTop w:val="0"/>
                  <w:marBottom w:val="0"/>
                  <w:divBdr>
                    <w:top w:val="none" w:sz="0" w:space="0" w:color="auto"/>
                    <w:left w:val="none" w:sz="0" w:space="0" w:color="auto"/>
                    <w:bottom w:val="none" w:sz="0" w:space="0" w:color="auto"/>
                    <w:right w:val="none" w:sz="0" w:space="0" w:color="auto"/>
                  </w:divBdr>
                  <w:divsChild>
                    <w:div w:id="742334646">
                      <w:marLeft w:val="0"/>
                      <w:marRight w:val="0"/>
                      <w:marTop w:val="0"/>
                      <w:marBottom w:val="0"/>
                      <w:divBdr>
                        <w:top w:val="none" w:sz="0" w:space="0" w:color="auto"/>
                        <w:left w:val="none" w:sz="0" w:space="0" w:color="auto"/>
                        <w:bottom w:val="none" w:sz="0" w:space="0" w:color="auto"/>
                        <w:right w:val="none" w:sz="0" w:space="0" w:color="auto"/>
                      </w:divBdr>
                    </w:div>
                  </w:divsChild>
                </w:div>
                <w:div w:id="1958292622">
                  <w:marLeft w:val="0"/>
                  <w:marRight w:val="0"/>
                  <w:marTop w:val="0"/>
                  <w:marBottom w:val="0"/>
                  <w:divBdr>
                    <w:top w:val="none" w:sz="0" w:space="0" w:color="auto"/>
                    <w:left w:val="none" w:sz="0" w:space="0" w:color="auto"/>
                    <w:bottom w:val="none" w:sz="0" w:space="0" w:color="auto"/>
                    <w:right w:val="none" w:sz="0" w:space="0" w:color="auto"/>
                  </w:divBdr>
                  <w:divsChild>
                    <w:div w:id="1465657393">
                      <w:marLeft w:val="0"/>
                      <w:marRight w:val="0"/>
                      <w:marTop w:val="0"/>
                      <w:marBottom w:val="0"/>
                      <w:divBdr>
                        <w:top w:val="none" w:sz="0" w:space="0" w:color="auto"/>
                        <w:left w:val="none" w:sz="0" w:space="0" w:color="auto"/>
                        <w:bottom w:val="none" w:sz="0" w:space="0" w:color="auto"/>
                        <w:right w:val="none" w:sz="0" w:space="0" w:color="auto"/>
                      </w:divBdr>
                    </w:div>
                  </w:divsChild>
                </w:div>
                <w:div w:id="1958293163">
                  <w:marLeft w:val="0"/>
                  <w:marRight w:val="0"/>
                  <w:marTop w:val="0"/>
                  <w:marBottom w:val="0"/>
                  <w:divBdr>
                    <w:top w:val="none" w:sz="0" w:space="0" w:color="auto"/>
                    <w:left w:val="none" w:sz="0" w:space="0" w:color="auto"/>
                    <w:bottom w:val="none" w:sz="0" w:space="0" w:color="auto"/>
                    <w:right w:val="none" w:sz="0" w:space="0" w:color="auto"/>
                  </w:divBdr>
                  <w:divsChild>
                    <w:div w:id="298809042">
                      <w:marLeft w:val="0"/>
                      <w:marRight w:val="0"/>
                      <w:marTop w:val="0"/>
                      <w:marBottom w:val="0"/>
                      <w:divBdr>
                        <w:top w:val="none" w:sz="0" w:space="0" w:color="auto"/>
                        <w:left w:val="none" w:sz="0" w:space="0" w:color="auto"/>
                        <w:bottom w:val="none" w:sz="0" w:space="0" w:color="auto"/>
                        <w:right w:val="none" w:sz="0" w:space="0" w:color="auto"/>
                      </w:divBdr>
                    </w:div>
                  </w:divsChild>
                </w:div>
                <w:div w:id="2084831840">
                  <w:marLeft w:val="0"/>
                  <w:marRight w:val="0"/>
                  <w:marTop w:val="0"/>
                  <w:marBottom w:val="0"/>
                  <w:divBdr>
                    <w:top w:val="none" w:sz="0" w:space="0" w:color="auto"/>
                    <w:left w:val="none" w:sz="0" w:space="0" w:color="auto"/>
                    <w:bottom w:val="none" w:sz="0" w:space="0" w:color="auto"/>
                    <w:right w:val="none" w:sz="0" w:space="0" w:color="auto"/>
                  </w:divBdr>
                  <w:divsChild>
                    <w:div w:id="585579074">
                      <w:marLeft w:val="0"/>
                      <w:marRight w:val="0"/>
                      <w:marTop w:val="0"/>
                      <w:marBottom w:val="0"/>
                      <w:divBdr>
                        <w:top w:val="none" w:sz="0" w:space="0" w:color="auto"/>
                        <w:left w:val="none" w:sz="0" w:space="0" w:color="auto"/>
                        <w:bottom w:val="none" w:sz="0" w:space="0" w:color="auto"/>
                        <w:right w:val="none" w:sz="0" w:space="0" w:color="auto"/>
                      </w:divBdr>
                    </w:div>
                  </w:divsChild>
                </w:div>
                <w:div w:id="2099787031">
                  <w:marLeft w:val="0"/>
                  <w:marRight w:val="0"/>
                  <w:marTop w:val="0"/>
                  <w:marBottom w:val="0"/>
                  <w:divBdr>
                    <w:top w:val="none" w:sz="0" w:space="0" w:color="auto"/>
                    <w:left w:val="none" w:sz="0" w:space="0" w:color="auto"/>
                    <w:bottom w:val="none" w:sz="0" w:space="0" w:color="auto"/>
                    <w:right w:val="none" w:sz="0" w:space="0" w:color="auto"/>
                  </w:divBdr>
                  <w:divsChild>
                    <w:div w:id="1619605558">
                      <w:marLeft w:val="0"/>
                      <w:marRight w:val="0"/>
                      <w:marTop w:val="0"/>
                      <w:marBottom w:val="0"/>
                      <w:divBdr>
                        <w:top w:val="none" w:sz="0" w:space="0" w:color="auto"/>
                        <w:left w:val="none" w:sz="0" w:space="0" w:color="auto"/>
                        <w:bottom w:val="none" w:sz="0" w:space="0" w:color="auto"/>
                        <w:right w:val="none" w:sz="0" w:space="0" w:color="auto"/>
                      </w:divBdr>
                    </w:div>
                  </w:divsChild>
                </w:div>
                <w:div w:id="2119449054">
                  <w:marLeft w:val="0"/>
                  <w:marRight w:val="0"/>
                  <w:marTop w:val="0"/>
                  <w:marBottom w:val="0"/>
                  <w:divBdr>
                    <w:top w:val="none" w:sz="0" w:space="0" w:color="auto"/>
                    <w:left w:val="none" w:sz="0" w:space="0" w:color="auto"/>
                    <w:bottom w:val="none" w:sz="0" w:space="0" w:color="auto"/>
                    <w:right w:val="none" w:sz="0" w:space="0" w:color="auto"/>
                  </w:divBdr>
                  <w:divsChild>
                    <w:div w:id="11373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957720">
          <w:marLeft w:val="0"/>
          <w:marRight w:val="0"/>
          <w:marTop w:val="0"/>
          <w:marBottom w:val="0"/>
          <w:divBdr>
            <w:top w:val="none" w:sz="0" w:space="0" w:color="auto"/>
            <w:left w:val="none" w:sz="0" w:space="0" w:color="auto"/>
            <w:bottom w:val="none" w:sz="0" w:space="0" w:color="auto"/>
            <w:right w:val="none" w:sz="0" w:space="0" w:color="auto"/>
          </w:divBdr>
        </w:div>
        <w:div w:id="1759868193">
          <w:marLeft w:val="0"/>
          <w:marRight w:val="0"/>
          <w:marTop w:val="0"/>
          <w:marBottom w:val="0"/>
          <w:divBdr>
            <w:top w:val="none" w:sz="0" w:space="0" w:color="auto"/>
            <w:left w:val="none" w:sz="0" w:space="0" w:color="auto"/>
            <w:bottom w:val="none" w:sz="0" w:space="0" w:color="auto"/>
            <w:right w:val="none" w:sz="0" w:space="0" w:color="auto"/>
          </w:divBdr>
        </w:div>
      </w:divsChild>
    </w:div>
    <w:div w:id="423571761">
      <w:bodyDiv w:val="1"/>
      <w:marLeft w:val="0"/>
      <w:marRight w:val="0"/>
      <w:marTop w:val="0"/>
      <w:marBottom w:val="0"/>
      <w:divBdr>
        <w:top w:val="none" w:sz="0" w:space="0" w:color="auto"/>
        <w:left w:val="none" w:sz="0" w:space="0" w:color="auto"/>
        <w:bottom w:val="none" w:sz="0" w:space="0" w:color="auto"/>
        <w:right w:val="none" w:sz="0" w:space="0" w:color="auto"/>
      </w:divBdr>
    </w:div>
    <w:div w:id="436143792">
      <w:bodyDiv w:val="1"/>
      <w:marLeft w:val="0"/>
      <w:marRight w:val="0"/>
      <w:marTop w:val="0"/>
      <w:marBottom w:val="0"/>
      <w:divBdr>
        <w:top w:val="none" w:sz="0" w:space="0" w:color="auto"/>
        <w:left w:val="none" w:sz="0" w:space="0" w:color="auto"/>
        <w:bottom w:val="none" w:sz="0" w:space="0" w:color="auto"/>
        <w:right w:val="none" w:sz="0" w:space="0" w:color="auto"/>
      </w:divBdr>
    </w:div>
    <w:div w:id="437066885">
      <w:bodyDiv w:val="1"/>
      <w:marLeft w:val="0"/>
      <w:marRight w:val="0"/>
      <w:marTop w:val="0"/>
      <w:marBottom w:val="0"/>
      <w:divBdr>
        <w:top w:val="none" w:sz="0" w:space="0" w:color="auto"/>
        <w:left w:val="none" w:sz="0" w:space="0" w:color="auto"/>
        <w:bottom w:val="none" w:sz="0" w:space="0" w:color="auto"/>
        <w:right w:val="none" w:sz="0" w:space="0" w:color="auto"/>
      </w:divBdr>
    </w:div>
    <w:div w:id="445194353">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2753275">
      <w:bodyDiv w:val="1"/>
      <w:marLeft w:val="0"/>
      <w:marRight w:val="0"/>
      <w:marTop w:val="0"/>
      <w:marBottom w:val="0"/>
      <w:divBdr>
        <w:top w:val="none" w:sz="0" w:space="0" w:color="auto"/>
        <w:left w:val="none" w:sz="0" w:space="0" w:color="auto"/>
        <w:bottom w:val="none" w:sz="0" w:space="0" w:color="auto"/>
        <w:right w:val="none" w:sz="0" w:space="0" w:color="auto"/>
      </w:divBdr>
    </w:div>
    <w:div w:id="459305887">
      <w:bodyDiv w:val="1"/>
      <w:marLeft w:val="0"/>
      <w:marRight w:val="0"/>
      <w:marTop w:val="0"/>
      <w:marBottom w:val="0"/>
      <w:divBdr>
        <w:top w:val="none" w:sz="0" w:space="0" w:color="auto"/>
        <w:left w:val="none" w:sz="0" w:space="0" w:color="auto"/>
        <w:bottom w:val="none" w:sz="0" w:space="0" w:color="auto"/>
        <w:right w:val="none" w:sz="0" w:space="0" w:color="auto"/>
      </w:divBdr>
    </w:div>
    <w:div w:id="473261343">
      <w:bodyDiv w:val="1"/>
      <w:marLeft w:val="0"/>
      <w:marRight w:val="0"/>
      <w:marTop w:val="0"/>
      <w:marBottom w:val="0"/>
      <w:divBdr>
        <w:top w:val="none" w:sz="0" w:space="0" w:color="auto"/>
        <w:left w:val="none" w:sz="0" w:space="0" w:color="auto"/>
        <w:bottom w:val="none" w:sz="0" w:space="0" w:color="auto"/>
        <w:right w:val="none" w:sz="0" w:space="0" w:color="auto"/>
      </w:divBdr>
    </w:div>
    <w:div w:id="478378105">
      <w:bodyDiv w:val="1"/>
      <w:marLeft w:val="0"/>
      <w:marRight w:val="0"/>
      <w:marTop w:val="0"/>
      <w:marBottom w:val="0"/>
      <w:divBdr>
        <w:top w:val="none" w:sz="0" w:space="0" w:color="auto"/>
        <w:left w:val="none" w:sz="0" w:space="0" w:color="auto"/>
        <w:bottom w:val="none" w:sz="0" w:space="0" w:color="auto"/>
        <w:right w:val="none" w:sz="0" w:space="0" w:color="auto"/>
      </w:divBdr>
    </w:div>
    <w:div w:id="480586059">
      <w:bodyDiv w:val="1"/>
      <w:marLeft w:val="0"/>
      <w:marRight w:val="0"/>
      <w:marTop w:val="0"/>
      <w:marBottom w:val="0"/>
      <w:divBdr>
        <w:top w:val="none" w:sz="0" w:space="0" w:color="auto"/>
        <w:left w:val="none" w:sz="0" w:space="0" w:color="auto"/>
        <w:bottom w:val="none" w:sz="0" w:space="0" w:color="auto"/>
        <w:right w:val="none" w:sz="0" w:space="0" w:color="auto"/>
      </w:divBdr>
    </w:div>
    <w:div w:id="48354619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091120">
      <w:bodyDiv w:val="1"/>
      <w:marLeft w:val="0"/>
      <w:marRight w:val="0"/>
      <w:marTop w:val="0"/>
      <w:marBottom w:val="0"/>
      <w:divBdr>
        <w:top w:val="none" w:sz="0" w:space="0" w:color="auto"/>
        <w:left w:val="none" w:sz="0" w:space="0" w:color="auto"/>
        <w:bottom w:val="none" w:sz="0" w:space="0" w:color="auto"/>
        <w:right w:val="none" w:sz="0" w:space="0" w:color="auto"/>
      </w:divBdr>
    </w:div>
    <w:div w:id="48952033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405936">
      <w:bodyDiv w:val="1"/>
      <w:marLeft w:val="0"/>
      <w:marRight w:val="0"/>
      <w:marTop w:val="0"/>
      <w:marBottom w:val="0"/>
      <w:divBdr>
        <w:top w:val="none" w:sz="0" w:space="0" w:color="auto"/>
        <w:left w:val="none" w:sz="0" w:space="0" w:color="auto"/>
        <w:bottom w:val="none" w:sz="0" w:space="0" w:color="auto"/>
        <w:right w:val="none" w:sz="0" w:space="0" w:color="auto"/>
      </w:divBdr>
    </w:div>
    <w:div w:id="522398676">
      <w:bodyDiv w:val="1"/>
      <w:marLeft w:val="0"/>
      <w:marRight w:val="0"/>
      <w:marTop w:val="0"/>
      <w:marBottom w:val="0"/>
      <w:divBdr>
        <w:top w:val="none" w:sz="0" w:space="0" w:color="auto"/>
        <w:left w:val="none" w:sz="0" w:space="0" w:color="auto"/>
        <w:bottom w:val="none" w:sz="0" w:space="0" w:color="auto"/>
        <w:right w:val="none" w:sz="0" w:space="0" w:color="auto"/>
      </w:divBdr>
    </w:div>
    <w:div w:id="535434314">
      <w:bodyDiv w:val="1"/>
      <w:marLeft w:val="0"/>
      <w:marRight w:val="0"/>
      <w:marTop w:val="0"/>
      <w:marBottom w:val="0"/>
      <w:divBdr>
        <w:top w:val="none" w:sz="0" w:space="0" w:color="auto"/>
        <w:left w:val="none" w:sz="0" w:space="0" w:color="auto"/>
        <w:bottom w:val="none" w:sz="0" w:space="0" w:color="auto"/>
        <w:right w:val="none" w:sz="0" w:space="0" w:color="auto"/>
      </w:divBdr>
    </w:div>
    <w:div w:id="539244067">
      <w:bodyDiv w:val="1"/>
      <w:marLeft w:val="0"/>
      <w:marRight w:val="0"/>
      <w:marTop w:val="0"/>
      <w:marBottom w:val="0"/>
      <w:divBdr>
        <w:top w:val="none" w:sz="0" w:space="0" w:color="auto"/>
        <w:left w:val="none" w:sz="0" w:space="0" w:color="auto"/>
        <w:bottom w:val="none" w:sz="0" w:space="0" w:color="auto"/>
        <w:right w:val="none" w:sz="0" w:space="0" w:color="auto"/>
      </w:divBdr>
    </w:div>
    <w:div w:id="542400132">
      <w:bodyDiv w:val="1"/>
      <w:marLeft w:val="0"/>
      <w:marRight w:val="0"/>
      <w:marTop w:val="0"/>
      <w:marBottom w:val="0"/>
      <w:divBdr>
        <w:top w:val="none" w:sz="0" w:space="0" w:color="auto"/>
        <w:left w:val="none" w:sz="0" w:space="0" w:color="auto"/>
        <w:bottom w:val="none" w:sz="0" w:space="0" w:color="auto"/>
        <w:right w:val="none" w:sz="0" w:space="0" w:color="auto"/>
      </w:divBdr>
    </w:div>
    <w:div w:id="54638168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8711487">
      <w:bodyDiv w:val="1"/>
      <w:marLeft w:val="0"/>
      <w:marRight w:val="0"/>
      <w:marTop w:val="0"/>
      <w:marBottom w:val="0"/>
      <w:divBdr>
        <w:top w:val="none" w:sz="0" w:space="0" w:color="auto"/>
        <w:left w:val="none" w:sz="0" w:space="0" w:color="auto"/>
        <w:bottom w:val="none" w:sz="0" w:space="0" w:color="auto"/>
        <w:right w:val="none" w:sz="0" w:space="0" w:color="auto"/>
      </w:divBdr>
    </w:div>
    <w:div w:id="561405045">
      <w:bodyDiv w:val="1"/>
      <w:marLeft w:val="0"/>
      <w:marRight w:val="0"/>
      <w:marTop w:val="0"/>
      <w:marBottom w:val="0"/>
      <w:divBdr>
        <w:top w:val="none" w:sz="0" w:space="0" w:color="auto"/>
        <w:left w:val="none" w:sz="0" w:space="0" w:color="auto"/>
        <w:bottom w:val="none" w:sz="0" w:space="0" w:color="auto"/>
        <w:right w:val="none" w:sz="0" w:space="0" w:color="auto"/>
      </w:divBdr>
    </w:div>
    <w:div w:id="561672392">
      <w:bodyDiv w:val="1"/>
      <w:marLeft w:val="0"/>
      <w:marRight w:val="0"/>
      <w:marTop w:val="0"/>
      <w:marBottom w:val="0"/>
      <w:divBdr>
        <w:top w:val="none" w:sz="0" w:space="0" w:color="auto"/>
        <w:left w:val="none" w:sz="0" w:space="0" w:color="auto"/>
        <w:bottom w:val="none" w:sz="0" w:space="0" w:color="auto"/>
        <w:right w:val="none" w:sz="0" w:space="0" w:color="auto"/>
      </w:divBdr>
    </w:div>
    <w:div w:id="564493440">
      <w:bodyDiv w:val="1"/>
      <w:marLeft w:val="0"/>
      <w:marRight w:val="0"/>
      <w:marTop w:val="0"/>
      <w:marBottom w:val="0"/>
      <w:divBdr>
        <w:top w:val="none" w:sz="0" w:space="0" w:color="auto"/>
        <w:left w:val="none" w:sz="0" w:space="0" w:color="auto"/>
        <w:bottom w:val="none" w:sz="0" w:space="0" w:color="auto"/>
        <w:right w:val="none" w:sz="0" w:space="0" w:color="auto"/>
      </w:divBdr>
    </w:div>
    <w:div w:id="574971545">
      <w:bodyDiv w:val="1"/>
      <w:marLeft w:val="0"/>
      <w:marRight w:val="0"/>
      <w:marTop w:val="0"/>
      <w:marBottom w:val="0"/>
      <w:divBdr>
        <w:top w:val="none" w:sz="0" w:space="0" w:color="auto"/>
        <w:left w:val="none" w:sz="0" w:space="0" w:color="auto"/>
        <w:bottom w:val="none" w:sz="0" w:space="0" w:color="auto"/>
        <w:right w:val="none" w:sz="0" w:space="0" w:color="auto"/>
      </w:divBdr>
    </w:div>
    <w:div w:id="577059199">
      <w:bodyDiv w:val="1"/>
      <w:marLeft w:val="0"/>
      <w:marRight w:val="0"/>
      <w:marTop w:val="0"/>
      <w:marBottom w:val="0"/>
      <w:divBdr>
        <w:top w:val="none" w:sz="0" w:space="0" w:color="auto"/>
        <w:left w:val="none" w:sz="0" w:space="0" w:color="auto"/>
        <w:bottom w:val="none" w:sz="0" w:space="0" w:color="auto"/>
        <w:right w:val="none" w:sz="0" w:space="0" w:color="auto"/>
      </w:divBdr>
    </w:div>
    <w:div w:id="577516805">
      <w:bodyDiv w:val="1"/>
      <w:marLeft w:val="0"/>
      <w:marRight w:val="0"/>
      <w:marTop w:val="0"/>
      <w:marBottom w:val="0"/>
      <w:divBdr>
        <w:top w:val="none" w:sz="0" w:space="0" w:color="auto"/>
        <w:left w:val="none" w:sz="0" w:space="0" w:color="auto"/>
        <w:bottom w:val="none" w:sz="0" w:space="0" w:color="auto"/>
        <w:right w:val="none" w:sz="0" w:space="0" w:color="auto"/>
      </w:divBdr>
    </w:div>
    <w:div w:id="595089809">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989580">
      <w:bodyDiv w:val="1"/>
      <w:marLeft w:val="0"/>
      <w:marRight w:val="0"/>
      <w:marTop w:val="0"/>
      <w:marBottom w:val="0"/>
      <w:divBdr>
        <w:top w:val="none" w:sz="0" w:space="0" w:color="auto"/>
        <w:left w:val="none" w:sz="0" w:space="0" w:color="auto"/>
        <w:bottom w:val="none" w:sz="0" w:space="0" w:color="auto"/>
        <w:right w:val="none" w:sz="0" w:space="0" w:color="auto"/>
      </w:divBdr>
    </w:div>
    <w:div w:id="602104342">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1670255">
      <w:bodyDiv w:val="1"/>
      <w:marLeft w:val="0"/>
      <w:marRight w:val="0"/>
      <w:marTop w:val="0"/>
      <w:marBottom w:val="0"/>
      <w:divBdr>
        <w:top w:val="none" w:sz="0" w:space="0" w:color="auto"/>
        <w:left w:val="none" w:sz="0" w:space="0" w:color="auto"/>
        <w:bottom w:val="none" w:sz="0" w:space="0" w:color="auto"/>
        <w:right w:val="none" w:sz="0" w:space="0" w:color="auto"/>
      </w:divBdr>
    </w:div>
    <w:div w:id="617100884">
      <w:bodyDiv w:val="1"/>
      <w:marLeft w:val="0"/>
      <w:marRight w:val="0"/>
      <w:marTop w:val="0"/>
      <w:marBottom w:val="0"/>
      <w:divBdr>
        <w:top w:val="none" w:sz="0" w:space="0" w:color="auto"/>
        <w:left w:val="none" w:sz="0" w:space="0" w:color="auto"/>
        <w:bottom w:val="none" w:sz="0" w:space="0" w:color="auto"/>
        <w:right w:val="none" w:sz="0" w:space="0" w:color="auto"/>
      </w:divBdr>
    </w:div>
    <w:div w:id="618801092">
      <w:bodyDiv w:val="1"/>
      <w:marLeft w:val="0"/>
      <w:marRight w:val="0"/>
      <w:marTop w:val="0"/>
      <w:marBottom w:val="0"/>
      <w:divBdr>
        <w:top w:val="none" w:sz="0" w:space="0" w:color="auto"/>
        <w:left w:val="none" w:sz="0" w:space="0" w:color="auto"/>
        <w:bottom w:val="none" w:sz="0" w:space="0" w:color="auto"/>
        <w:right w:val="none" w:sz="0" w:space="0" w:color="auto"/>
      </w:divBdr>
    </w:div>
    <w:div w:id="625622458">
      <w:bodyDiv w:val="1"/>
      <w:marLeft w:val="0"/>
      <w:marRight w:val="0"/>
      <w:marTop w:val="0"/>
      <w:marBottom w:val="0"/>
      <w:divBdr>
        <w:top w:val="none" w:sz="0" w:space="0" w:color="auto"/>
        <w:left w:val="none" w:sz="0" w:space="0" w:color="auto"/>
        <w:bottom w:val="none" w:sz="0" w:space="0" w:color="auto"/>
        <w:right w:val="none" w:sz="0" w:space="0" w:color="auto"/>
      </w:divBdr>
    </w:div>
    <w:div w:id="638343770">
      <w:bodyDiv w:val="1"/>
      <w:marLeft w:val="0"/>
      <w:marRight w:val="0"/>
      <w:marTop w:val="0"/>
      <w:marBottom w:val="0"/>
      <w:divBdr>
        <w:top w:val="none" w:sz="0" w:space="0" w:color="auto"/>
        <w:left w:val="none" w:sz="0" w:space="0" w:color="auto"/>
        <w:bottom w:val="none" w:sz="0" w:space="0" w:color="auto"/>
        <w:right w:val="none" w:sz="0" w:space="0" w:color="auto"/>
      </w:divBdr>
    </w:div>
    <w:div w:id="6394586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6856161">
      <w:bodyDiv w:val="1"/>
      <w:marLeft w:val="0"/>
      <w:marRight w:val="0"/>
      <w:marTop w:val="0"/>
      <w:marBottom w:val="0"/>
      <w:divBdr>
        <w:top w:val="none" w:sz="0" w:space="0" w:color="auto"/>
        <w:left w:val="none" w:sz="0" w:space="0" w:color="auto"/>
        <w:bottom w:val="none" w:sz="0" w:space="0" w:color="auto"/>
        <w:right w:val="none" w:sz="0" w:space="0" w:color="auto"/>
      </w:divBdr>
    </w:div>
    <w:div w:id="67793133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311576">
      <w:bodyDiv w:val="1"/>
      <w:marLeft w:val="0"/>
      <w:marRight w:val="0"/>
      <w:marTop w:val="0"/>
      <w:marBottom w:val="0"/>
      <w:divBdr>
        <w:top w:val="none" w:sz="0" w:space="0" w:color="auto"/>
        <w:left w:val="none" w:sz="0" w:space="0" w:color="auto"/>
        <w:bottom w:val="none" w:sz="0" w:space="0" w:color="auto"/>
        <w:right w:val="none" w:sz="0" w:space="0" w:color="auto"/>
      </w:divBdr>
    </w:div>
    <w:div w:id="69697607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87373">
      <w:bodyDiv w:val="1"/>
      <w:marLeft w:val="0"/>
      <w:marRight w:val="0"/>
      <w:marTop w:val="0"/>
      <w:marBottom w:val="0"/>
      <w:divBdr>
        <w:top w:val="none" w:sz="0" w:space="0" w:color="auto"/>
        <w:left w:val="none" w:sz="0" w:space="0" w:color="auto"/>
        <w:bottom w:val="none" w:sz="0" w:space="0" w:color="auto"/>
        <w:right w:val="none" w:sz="0" w:space="0" w:color="auto"/>
      </w:divBdr>
    </w:div>
    <w:div w:id="72918437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393773">
      <w:bodyDiv w:val="1"/>
      <w:marLeft w:val="0"/>
      <w:marRight w:val="0"/>
      <w:marTop w:val="0"/>
      <w:marBottom w:val="0"/>
      <w:divBdr>
        <w:top w:val="none" w:sz="0" w:space="0" w:color="auto"/>
        <w:left w:val="none" w:sz="0" w:space="0" w:color="auto"/>
        <w:bottom w:val="none" w:sz="0" w:space="0" w:color="auto"/>
        <w:right w:val="none" w:sz="0" w:space="0" w:color="auto"/>
      </w:divBdr>
    </w:div>
    <w:div w:id="733048140">
      <w:bodyDiv w:val="1"/>
      <w:marLeft w:val="0"/>
      <w:marRight w:val="0"/>
      <w:marTop w:val="0"/>
      <w:marBottom w:val="0"/>
      <w:divBdr>
        <w:top w:val="none" w:sz="0" w:space="0" w:color="auto"/>
        <w:left w:val="none" w:sz="0" w:space="0" w:color="auto"/>
        <w:bottom w:val="none" w:sz="0" w:space="0" w:color="auto"/>
        <w:right w:val="none" w:sz="0" w:space="0" w:color="auto"/>
      </w:divBdr>
    </w:div>
    <w:div w:id="737284724">
      <w:bodyDiv w:val="1"/>
      <w:marLeft w:val="0"/>
      <w:marRight w:val="0"/>
      <w:marTop w:val="0"/>
      <w:marBottom w:val="0"/>
      <w:divBdr>
        <w:top w:val="none" w:sz="0" w:space="0" w:color="auto"/>
        <w:left w:val="none" w:sz="0" w:space="0" w:color="auto"/>
        <w:bottom w:val="none" w:sz="0" w:space="0" w:color="auto"/>
        <w:right w:val="none" w:sz="0" w:space="0" w:color="auto"/>
      </w:divBdr>
    </w:div>
    <w:div w:id="738482367">
      <w:bodyDiv w:val="1"/>
      <w:marLeft w:val="0"/>
      <w:marRight w:val="0"/>
      <w:marTop w:val="0"/>
      <w:marBottom w:val="0"/>
      <w:divBdr>
        <w:top w:val="none" w:sz="0" w:space="0" w:color="auto"/>
        <w:left w:val="none" w:sz="0" w:space="0" w:color="auto"/>
        <w:bottom w:val="none" w:sz="0" w:space="0" w:color="auto"/>
        <w:right w:val="none" w:sz="0" w:space="0" w:color="auto"/>
      </w:divBdr>
    </w:div>
    <w:div w:id="739710951">
      <w:bodyDiv w:val="1"/>
      <w:marLeft w:val="0"/>
      <w:marRight w:val="0"/>
      <w:marTop w:val="0"/>
      <w:marBottom w:val="0"/>
      <w:divBdr>
        <w:top w:val="none" w:sz="0" w:space="0" w:color="auto"/>
        <w:left w:val="none" w:sz="0" w:space="0" w:color="auto"/>
        <w:bottom w:val="none" w:sz="0" w:space="0" w:color="auto"/>
        <w:right w:val="none" w:sz="0" w:space="0" w:color="auto"/>
      </w:divBdr>
    </w:div>
    <w:div w:id="740444534">
      <w:bodyDiv w:val="1"/>
      <w:marLeft w:val="0"/>
      <w:marRight w:val="0"/>
      <w:marTop w:val="0"/>
      <w:marBottom w:val="0"/>
      <w:divBdr>
        <w:top w:val="none" w:sz="0" w:space="0" w:color="auto"/>
        <w:left w:val="none" w:sz="0" w:space="0" w:color="auto"/>
        <w:bottom w:val="none" w:sz="0" w:space="0" w:color="auto"/>
        <w:right w:val="none" w:sz="0" w:space="0" w:color="auto"/>
      </w:divBdr>
    </w:div>
    <w:div w:id="740713147">
      <w:bodyDiv w:val="1"/>
      <w:marLeft w:val="0"/>
      <w:marRight w:val="0"/>
      <w:marTop w:val="0"/>
      <w:marBottom w:val="0"/>
      <w:divBdr>
        <w:top w:val="none" w:sz="0" w:space="0" w:color="auto"/>
        <w:left w:val="none" w:sz="0" w:space="0" w:color="auto"/>
        <w:bottom w:val="none" w:sz="0" w:space="0" w:color="auto"/>
        <w:right w:val="none" w:sz="0" w:space="0" w:color="auto"/>
      </w:divBdr>
    </w:div>
    <w:div w:id="743140010">
      <w:bodyDiv w:val="1"/>
      <w:marLeft w:val="0"/>
      <w:marRight w:val="0"/>
      <w:marTop w:val="0"/>
      <w:marBottom w:val="0"/>
      <w:divBdr>
        <w:top w:val="none" w:sz="0" w:space="0" w:color="auto"/>
        <w:left w:val="none" w:sz="0" w:space="0" w:color="auto"/>
        <w:bottom w:val="none" w:sz="0" w:space="0" w:color="auto"/>
        <w:right w:val="none" w:sz="0" w:space="0" w:color="auto"/>
      </w:divBdr>
    </w:div>
    <w:div w:id="75362600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829360">
      <w:bodyDiv w:val="1"/>
      <w:marLeft w:val="0"/>
      <w:marRight w:val="0"/>
      <w:marTop w:val="0"/>
      <w:marBottom w:val="0"/>
      <w:divBdr>
        <w:top w:val="none" w:sz="0" w:space="0" w:color="auto"/>
        <w:left w:val="none" w:sz="0" w:space="0" w:color="auto"/>
        <w:bottom w:val="none" w:sz="0" w:space="0" w:color="auto"/>
        <w:right w:val="none" w:sz="0" w:space="0" w:color="auto"/>
      </w:divBdr>
    </w:div>
    <w:div w:id="762577681">
      <w:bodyDiv w:val="1"/>
      <w:marLeft w:val="0"/>
      <w:marRight w:val="0"/>
      <w:marTop w:val="0"/>
      <w:marBottom w:val="0"/>
      <w:divBdr>
        <w:top w:val="none" w:sz="0" w:space="0" w:color="auto"/>
        <w:left w:val="none" w:sz="0" w:space="0" w:color="auto"/>
        <w:bottom w:val="none" w:sz="0" w:space="0" w:color="auto"/>
        <w:right w:val="none" w:sz="0" w:space="0" w:color="auto"/>
      </w:divBdr>
    </w:div>
    <w:div w:id="771318674">
      <w:bodyDiv w:val="1"/>
      <w:marLeft w:val="0"/>
      <w:marRight w:val="0"/>
      <w:marTop w:val="0"/>
      <w:marBottom w:val="0"/>
      <w:divBdr>
        <w:top w:val="none" w:sz="0" w:space="0" w:color="auto"/>
        <w:left w:val="none" w:sz="0" w:space="0" w:color="auto"/>
        <w:bottom w:val="none" w:sz="0" w:space="0" w:color="auto"/>
        <w:right w:val="none" w:sz="0" w:space="0" w:color="auto"/>
      </w:divBdr>
    </w:div>
    <w:div w:id="777144856">
      <w:bodyDiv w:val="1"/>
      <w:marLeft w:val="0"/>
      <w:marRight w:val="0"/>
      <w:marTop w:val="0"/>
      <w:marBottom w:val="0"/>
      <w:divBdr>
        <w:top w:val="none" w:sz="0" w:space="0" w:color="auto"/>
        <w:left w:val="none" w:sz="0" w:space="0" w:color="auto"/>
        <w:bottom w:val="none" w:sz="0" w:space="0" w:color="auto"/>
        <w:right w:val="none" w:sz="0" w:space="0" w:color="auto"/>
      </w:divBdr>
    </w:div>
    <w:div w:id="777792015">
      <w:bodyDiv w:val="1"/>
      <w:marLeft w:val="0"/>
      <w:marRight w:val="0"/>
      <w:marTop w:val="0"/>
      <w:marBottom w:val="0"/>
      <w:divBdr>
        <w:top w:val="none" w:sz="0" w:space="0" w:color="auto"/>
        <w:left w:val="none" w:sz="0" w:space="0" w:color="auto"/>
        <w:bottom w:val="none" w:sz="0" w:space="0" w:color="auto"/>
        <w:right w:val="none" w:sz="0" w:space="0" w:color="auto"/>
      </w:divBdr>
    </w:div>
    <w:div w:id="780878092">
      <w:bodyDiv w:val="1"/>
      <w:marLeft w:val="0"/>
      <w:marRight w:val="0"/>
      <w:marTop w:val="0"/>
      <w:marBottom w:val="0"/>
      <w:divBdr>
        <w:top w:val="none" w:sz="0" w:space="0" w:color="auto"/>
        <w:left w:val="none" w:sz="0" w:space="0" w:color="auto"/>
        <w:bottom w:val="none" w:sz="0" w:space="0" w:color="auto"/>
        <w:right w:val="none" w:sz="0" w:space="0" w:color="auto"/>
      </w:divBdr>
    </w:div>
    <w:div w:id="782385349">
      <w:bodyDiv w:val="1"/>
      <w:marLeft w:val="0"/>
      <w:marRight w:val="0"/>
      <w:marTop w:val="0"/>
      <w:marBottom w:val="0"/>
      <w:divBdr>
        <w:top w:val="none" w:sz="0" w:space="0" w:color="auto"/>
        <w:left w:val="none" w:sz="0" w:space="0" w:color="auto"/>
        <w:bottom w:val="none" w:sz="0" w:space="0" w:color="auto"/>
        <w:right w:val="none" w:sz="0" w:space="0" w:color="auto"/>
      </w:divBdr>
    </w:div>
    <w:div w:id="78677432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27467">
      <w:bodyDiv w:val="1"/>
      <w:marLeft w:val="0"/>
      <w:marRight w:val="0"/>
      <w:marTop w:val="0"/>
      <w:marBottom w:val="0"/>
      <w:divBdr>
        <w:top w:val="none" w:sz="0" w:space="0" w:color="auto"/>
        <w:left w:val="none" w:sz="0" w:space="0" w:color="auto"/>
        <w:bottom w:val="none" w:sz="0" w:space="0" w:color="auto"/>
        <w:right w:val="none" w:sz="0" w:space="0" w:color="auto"/>
      </w:divBdr>
    </w:div>
    <w:div w:id="798110936">
      <w:bodyDiv w:val="1"/>
      <w:marLeft w:val="0"/>
      <w:marRight w:val="0"/>
      <w:marTop w:val="0"/>
      <w:marBottom w:val="0"/>
      <w:divBdr>
        <w:top w:val="none" w:sz="0" w:space="0" w:color="auto"/>
        <w:left w:val="none" w:sz="0" w:space="0" w:color="auto"/>
        <w:bottom w:val="none" w:sz="0" w:space="0" w:color="auto"/>
        <w:right w:val="none" w:sz="0" w:space="0" w:color="auto"/>
      </w:divBdr>
    </w:div>
    <w:div w:id="799542538">
      <w:bodyDiv w:val="1"/>
      <w:marLeft w:val="0"/>
      <w:marRight w:val="0"/>
      <w:marTop w:val="0"/>
      <w:marBottom w:val="0"/>
      <w:divBdr>
        <w:top w:val="none" w:sz="0" w:space="0" w:color="auto"/>
        <w:left w:val="none" w:sz="0" w:space="0" w:color="auto"/>
        <w:bottom w:val="none" w:sz="0" w:space="0" w:color="auto"/>
        <w:right w:val="none" w:sz="0" w:space="0" w:color="auto"/>
      </w:divBdr>
    </w:div>
    <w:div w:id="801652722">
      <w:bodyDiv w:val="1"/>
      <w:marLeft w:val="0"/>
      <w:marRight w:val="0"/>
      <w:marTop w:val="0"/>
      <w:marBottom w:val="0"/>
      <w:divBdr>
        <w:top w:val="none" w:sz="0" w:space="0" w:color="auto"/>
        <w:left w:val="none" w:sz="0" w:space="0" w:color="auto"/>
        <w:bottom w:val="none" w:sz="0" w:space="0" w:color="auto"/>
        <w:right w:val="none" w:sz="0" w:space="0" w:color="auto"/>
      </w:divBdr>
    </w:div>
    <w:div w:id="806826217">
      <w:bodyDiv w:val="1"/>
      <w:marLeft w:val="0"/>
      <w:marRight w:val="0"/>
      <w:marTop w:val="0"/>
      <w:marBottom w:val="0"/>
      <w:divBdr>
        <w:top w:val="none" w:sz="0" w:space="0" w:color="auto"/>
        <w:left w:val="none" w:sz="0" w:space="0" w:color="auto"/>
        <w:bottom w:val="none" w:sz="0" w:space="0" w:color="auto"/>
        <w:right w:val="none" w:sz="0" w:space="0" w:color="auto"/>
      </w:divBdr>
    </w:div>
    <w:div w:id="81772219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4050898">
      <w:bodyDiv w:val="1"/>
      <w:marLeft w:val="0"/>
      <w:marRight w:val="0"/>
      <w:marTop w:val="0"/>
      <w:marBottom w:val="0"/>
      <w:divBdr>
        <w:top w:val="none" w:sz="0" w:space="0" w:color="auto"/>
        <w:left w:val="none" w:sz="0" w:space="0" w:color="auto"/>
        <w:bottom w:val="none" w:sz="0" w:space="0" w:color="auto"/>
        <w:right w:val="none" w:sz="0" w:space="0" w:color="auto"/>
      </w:divBdr>
    </w:div>
    <w:div w:id="826868829">
      <w:bodyDiv w:val="1"/>
      <w:marLeft w:val="0"/>
      <w:marRight w:val="0"/>
      <w:marTop w:val="0"/>
      <w:marBottom w:val="0"/>
      <w:divBdr>
        <w:top w:val="none" w:sz="0" w:space="0" w:color="auto"/>
        <w:left w:val="none" w:sz="0" w:space="0" w:color="auto"/>
        <w:bottom w:val="none" w:sz="0" w:space="0" w:color="auto"/>
        <w:right w:val="none" w:sz="0" w:space="0" w:color="auto"/>
      </w:divBdr>
    </w:div>
    <w:div w:id="826894285">
      <w:bodyDiv w:val="1"/>
      <w:marLeft w:val="0"/>
      <w:marRight w:val="0"/>
      <w:marTop w:val="0"/>
      <w:marBottom w:val="0"/>
      <w:divBdr>
        <w:top w:val="none" w:sz="0" w:space="0" w:color="auto"/>
        <w:left w:val="none" w:sz="0" w:space="0" w:color="auto"/>
        <w:bottom w:val="none" w:sz="0" w:space="0" w:color="auto"/>
        <w:right w:val="none" w:sz="0" w:space="0" w:color="auto"/>
      </w:divBdr>
    </w:div>
    <w:div w:id="829753961">
      <w:bodyDiv w:val="1"/>
      <w:marLeft w:val="0"/>
      <w:marRight w:val="0"/>
      <w:marTop w:val="0"/>
      <w:marBottom w:val="0"/>
      <w:divBdr>
        <w:top w:val="none" w:sz="0" w:space="0" w:color="auto"/>
        <w:left w:val="none" w:sz="0" w:space="0" w:color="auto"/>
        <w:bottom w:val="none" w:sz="0" w:space="0" w:color="auto"/>
        <w:right w:val="none" w:sz="0" w:space="0" w:color="auto"/>
      </w:divBdr>
    </w:div>
    <w:div w:id="832181892">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5194507">
      <w:bodyDiv w:val="1"/>
      <w:marLeft w:val="0"/>
      <w:marRight w:val="0"/>
      <w:marTop w:val="0"/>
      <w:marBottom w:val="0"/>
      <w:divBdr>
        <w:top w:val="none" w:sz="0" w:space="0" w:color="auto"/>
        <w:left w:val="none" w:sz="0" w:space="0" w:color="auto"/>
        <w:bottom w:val="none" w:sz="0" w:space="0" w:color="auto"/>
        <w:right w:val="none" w:sz="0" w:space="0" w:color="auto"/>
      </w:divBdr>
    </w:div>
    <w:div w:id="836849495">
      <w:bodyDiv w:val="1"/>
      <w:marLeft w:val="0"/>
      <w:marRight w:val="0"/>
      <w:marTop w:val="0"/>
      <w:marBottom w:val="0"/>
      <w:divBdr>
        <w:top w:val="none" w:sz="0" w:space="0" w:color="auto"/>
        <w:left w:val="none" w:sz="0" w:space="0" w:color="auto"/>
        <w:bottom w:val="none" w:sz="0" w:space="0" w:color="auto"/>
        <w:right w:val="none" w:sz="0" w:space="0" w:color="auto"/>
      </w:divBdr>
    </w:div>
    <w:div w:id="84570823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840786">
      <w:bodyDiv w:val="1"/>
      <w:marLeft w:val="0"/>
      <w:marRight w:val="0"/>
      <w:marTop w:val="0"/>
      <w:marBottom w:val="0"/>
      <w:divBdr>
        <w:top w:val="none" w:sz="0" w:space="0" w:color="auto"/>
        <w:left w:val="none" w:sz="0" w:space="0" w:color="auto"/>
        <w:bottom w:val="none" w:sz="0" w:space="0" w:color="auto"/>
        <w:right w:val="none" w:sz="0" w:space="0" w:color="auto"/>
      </w:divBdr>
    </w:div>
    <w:div w:id="878475506">
      <w:bodyDiv w:val="1"/>
      <w:marLeft w:val="0"/>
      <w:marRight w:val="0"/>
      <w:marTop w:val="0"/>
      <w:marBottom w:val="0"/>
      <w:divBdr>
        <w:top w:val="none" w:sz="0" w:space="0" w:color="auto"/>
        <w:left w:val="none" w:sz="0" w:space="0" w:color="auto"/>
        <w:bottom w:val="none" w:sz="0" w:space="0" w:color="auto"/>
        <w:right w:val="none" w:sz="0" w:space="0" w:color="auto"/>
      </w:divBdr>
    </w:div>
    <w:div w:id="896208131">
      <w:bodyDiv w:val="1"/>
      <w:marLeft w:val="0"/>
      <w:marRight w:val="0"/>
      <w:marTop w:val="0"/>
      <w:marBottom w:val="0"/>
      <w:divBdr>
        <w:top w:val="none" w:sz="0" w:space="0" w:color="auto"/>
        <w:left w:val="none" w:sz="0" w:space="0" w:color="auto"/>
        <w:bottom w:val="none" w:sz="0" w:space="0" w:color="auto"/>
        <w:right w:val="none" w:sz="0" w:space="0" w:color="auto"/>
      </w:divBdr>
    </w:div>
    <w:div w:id="897083484">
      <w:bodyDiv w:val="1"/>
      <w:marLeft w:val="0"/>
      <w:marRight w:val="0"/>
      <w:marTop w:val="0"/>
      <w:marBottom w:val="0"/>
      <w:divBdr>
        <w:top w:val="none" w:sz="0" w:space="0" w:color="auto"/>
        <w:left w:val="none" w:sz="0" w:space="0" w:color="auto"/>
        <w:bottom w:val="none" w:sz="0" w:space="0" w:color="auto"/>
        <w:right w:val="none" w:sz="0" w:space="0" w:color="auto"/>
      </w:divBdr>
    </w:div>
    <w:div w:id="90013842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875480">
      <w:bodyDiv w:val="1"/>
      <w:marLeft w:val="0"/>
      <w:marRight w:val="0"/>
      <w:marTop w:val="0"/>
      <w:marBottom w:val="0"/>
      <w:divBdr>
        <w:top w:val="none" w:sz="0" w:space="0" w:color="auto"/>
        <w:left w:val="none" w:sz="0" w:space="0" w:color="auto"/>
        <w:bottom w:val="none" w:sz="0" w:space="0" w:color="auto"/>
        <w:right w:val="none" w:sz="0" w:space="0" w:color="auto"/>
      </w:divBdr>
    </w:div>
    <w:div w:id="905143448">
      <w:bodyDiv w:val="1"/>
      <w:marLeft w:val="0"/>
      <w:marRight w:val="0"/>
      <w:marTop w:val="0"/>
      <w:marBottom w:val="0"/>
      <w:divBdr>
        <w:top w:val="none" w:sz="0" w:space="0" w:color="auto"/>
        <w:left w:val="none" w:sz="0" w:space="0" w:color="auto"/>
        <w:bottom w:val="none" w:sz="0" w:space="0" w:color="auto"/>
        <w:right w:val="none" w:sz="0" w:space="0" w:color="auto"/>
      </w:divBdr>
    </w:div>
    <w:div w:id="90630082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3419488">
      <w:bodyDiv w:val="1"/>
      <w:marLeft w:val="0"/>
      <w:marRight w:val="0"/>
      <w:marTop w:val="0"/>
      <w:marBottom w:val="0"/>
      <w:divBdr>
        <w:top w:val="none" w:sz="0" w:space="0" w:color="auto"/>
        <w:left w:val="none" w:sz="0" w:space="0" w:color="auto"/>
        <w:bottom w:val="none" w:sz="0" w:space="0" w:color="auto"/>
        <w:right w:val="none" w:sz="0" w:space="0" w:color="auto"/>
      </w:divBdr>
    </w:div>
    <w:div w:id="924218950">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1760702">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5847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840908">
      <w:bodyDiv w:val="1"/>
      <w:marLeft w:val="0"/>
      <w:marRight w:val="0"/>
      <w:marTop w:val="0"/>
      <w:marBottom w:val="0"/>
      <w:divBdr>
        <w:top w:val="none" w:sz="0" w:space="0" w:color="auto"/>
        <w:left w:val="none" w:sz="0" w:space="0" w:color="auto"/>
        <w:bottom w:val="none" w:sz="0" w:space="0" w:color="auto"/>
        <w:right w:val="none" w:sz="0" w:space="0" w:color="auto"/>
      </w:divBdr>
    </w:div>
    <w:div w:id="96843336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404876">
      <w:bodyDiv w:val="1"/>
      <w:marLeft w:val="0"/>
      <w:marRight w:val="0"/>
      <w:marTop w:val="0"/>
      <w:marBottom w:val="0"/>
      <w:divBdr>
        <w:top w:val="none" w:sz="0" w:space="0" w:color="auto"/>
        <w:left w:val="none" w:sz="0" w:space="0" w:color="auto"/>
        <w:bottom w:val="none" w:sz="0" w:space="0" w:color="auto"/>
        <w:right w:val="none" w:sz="0" w:space="0" w:color="auto"/>
      </w:divBdr>
    </w:div>
    <w:div w:id="99792587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5742362">
      <w:bodyDiv w:val="1"/>
      <w:marLeft w:val="0"/>
      <w:marRight w:val="0"/>
      <w:marTop w:val="0"/>
      <w:marBottom w:val="0"/>
      <w:divBdr>
        <w:top w:val="none" w:sz="0" w:space="0" w:color="auto"/>
        <w:left w:val="none" w:sz="0" w:space="0" w:color="auto"/>
        <w:bottom w:val="none" w:sz="0" w:space="0" w:color="auto"/>
        <w:right w:val="none" w:sz="0" w:space="0" w:color="auto"/>
      </w:divBdr>
    </w:div>
    <w:div w:id="102173753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94839">
      <w:bodyDiv w:val="1"/>
      <w:marLeft w:val="0"/>
      <w:marRight w:val="0"/>
      <w:marTop w:val="0"/>
      <w:marBottom w:val="0"/>
      <w:divBdr>
        <w:top w:val="none" w:sz="0" w:space="0" w:color="auto"/>
        <w:left w:val="none" w:sz="0" w:space="0" w:color="auto"/>
        <w:bottom w:val="none" w:sz="0" w:space="0" w:color="auto"/>
        <w:right w:val="none" w:sz="0" w:space="0" w:color="auto"/>
      </w:divBdr>
    </w:div>
    <w:div w:id="1051079620">
      <w:bodyDiv w:val="1"/>
      <w:marLeft w:val="0"/>
      <w:marRight w:val="0"/>
      <w:marTop w:val="0"/>
      <w:marBottom w:val="0"/>
      <w:divBdr>
        <w:top w:val="none" w:sz="0" w:space="0" w:color="auto"/>
        <w:left w:val="none" w:sz="0" w:space="0" w:color="auto"/>
        <w:bottom w:val="none" w:sz="0" w:space="0" w:color="auto"/>
        <w:right w:val="none" w:sz="0" w:space="0" w:color="auto"/>
      </w:divBdr>
    </w:div>
    <w:div w:id="1051729221">
      <w:bodyDiv w:val="1"/>
      <w:marLeft w:val="0"/>
      <w:marRight w:val="0"/>
      <w:marTop w:val="0"/>
      <w:marBottom w:val="0"/>
      <w:divBdr>
        <w:top w:val="none" w:sz="0" w:space="0" w:color="auto"/>
        <w:left w:val="none" w:sz="0" w:space="0" w:color="auto"/>
        <w:bottom w:val="none" w:sz="0" w:space="0" w:color="auto"/>
        <w:right w:val="none" w:sz="0" w:space="0" w:color="auto"/>
      </w:divBdr>
      <w:divsChild>
        <w:div w:id="1176072632">
          <w:marLeft w:val="1166"/>
          <w:marRight w:val="0"/>
          <w:marTop w:val="0"/>
          <w:marBottom w:val="0"/>
          <w:divBdr>
            <w:top w:val="none" w:sz="0" w:space="0" w:color="auto"/>
            <w:left w:val="none" w:sz="0" w:space="0" w:color="auto"/>
            <w:bottom w:val="none" w:sz="0" w:space="0" w:color="auto"/>
            <w:right w:val="none" w:sz="0" w:space="0" w:color="auto"/>
          </w:divBdr>
        </w:div>
        <w:div w:id="1330019180">
          <w:marLeft w:val="547"/>
          <w:marRight w:val="0"/>
          <w:marTop w:val="0"/>
          <w:marBottom w:val="0"/>
          <w:divBdr>
            <w:top w:val="none" w:sz="0" w:space="0" w:color="auto"/>
            <w:left w:val="none" w:sz="0" w:space="0" w:color="auto"/>
            <w:bottom w:val="none" w:sz="0" w:space="0" w:color="auto"/>
            <w:right w:val="none" w:sz="0" w:space="0" w:color="auto"/>
          </w:divBdr>
        </w:div>
        <w:div w:id="1952279374">
          <w:marLeft w:val="547"/>
          <w:marRight w:val="0"/>
          <w:marTop w:val="0"/>
          <w:marBottom w:val="0"/>
          <w:divBdr>
            <w:top w:val="none" w:sz="0" w:space="0" w:color="auto"/>
            <w:left w:val="none" w:sz="0" w:space="0" w:color="auto"/>
            <w:bottom w:val="none" w:sz="0" w:space="0" w:color="auto"/>
            <w:right w:val="none" w:sz="0" w:space="0" w:color="auto"/>
          </w:divBdr>
        </w:div>
        <w:div w:id="2075929241">
          <w:marLeft w:val="1166"/>
          <w:marRight w:val="0"/>
          <w:marTop w:val="0"/>
          <w:marBottom w:val="0"/>
          <w:divBdr>
            <w:top w:val="none" w:sz="0" w:space="0" w:color="auto"/>
            <w:left w:val="none" w:sz="0" w:space="0" w:color="auto"/>
            <w:bottom w:val="none" w:sz="0" w:space="0" w:color="auto"/>
            <w:right w:val="none" w:sz="0" w:space="0" w:color="auto"/>
          </w:divBdr>
        </w:div>
      </w:divsChild>
    </w:div>
    <w:div w:id="1052584019">
      <w:bodyDiv w:val="1"/>
      <w:marLeft w:val="0"/>
      <w:marRight w:val="0"/>
      <w:marTop w:val="0"/>
      <w:marBottom w:val="0"/>
      <w:divBdr>
        <w:top w:val="none" w:sz="0" w:space="0" w:color="auto"/>
        <w:left w:val="none" w:sz="0" w:space="0" w:color="auto"/>
        <w:bottom w:val="none" w:sz="0" w:space="0" w:color="auto"/>
        <w:right w:val="none" w:sz="0" w:space="0" w:color="auto"/>
      </w:divBdr>
    </w:div>
    <w:div w:id="1053236717">
      <w:bodyDiv w:val="1"/>
      <w:marLeft w:val="0"/>
      <w:marRight w:val="0"/>
      <w:marTop w:val="0"/>
      <w:marBottom w:val="0"/>
      <w:divBdr>
        <w:top w:val="none" w:sz="0" w:space="0" w:color="auto"/>
        <w:left w:val="none" w:sz="0" w:space="0" w:color="auto"/>
        <w:bottom w:val="none" w:sz="0" w:space="0" w:color="auto"/>
        <w:right w:val="none" w:sz="0" w:space="0" w:color="auto"/>
      </w:divBdr>
    </w:div>
    <w:div w:id="105404420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678664">
      <w:bodyDiv w:val="1"/>
      <w:marLeft w:val="0"/>
      <w:marRight w:val="0"/>
      <w:marTop w:val="0"/>
      <w:marBottom w:val="0"/>
      <w:divBdr>
        <w:top w:val="none" w:sz="0" w:space="0" w:color="auto"/>
        <w:left w:val="none" w:sz="0" w:space="0" w:color="auto"/>
        <w:bottom w:val="none" w:sz="0" w:space="0" w:color="auto"/>
        <w:right w:val="none" w:sz="0" w:space="0" w:color="auto"/>
      </w:divBdr>
    </w:div>
    <w:div w:id="1069227300">
      <w:bodyDiv w:val="1"/>
      <w:marLeft w:val="0"/>
      <w:marRight w:val="0"/>
      <w:marTop w:val="0"/>
      <w:marBottom w:val="0"/>
      <w:divBdr>
        <w:top w:val="none" w:sz="0" w:space="0" w:color="auto"/>
        <w:left w:val="none" w:sz="0" w:space="0" w:color="auto"/>
        <w:bottom w:val="none" w:sz="0" w:space="0" w:color="auto"/>
        <w:right w:val="none" w:sz="0" w:space="0" w:color="auto"/>
      </w:divBdr>
    </w:div>
    <w:div w:id="1082293672">
      <w:bodyDiv w:val="1"/>
      <w:marLeft w:val="0"/>
      <w:marRight w:val="0"/>
      <w:marTop w:val="0"/>
      <w:marBottom w:val="0"/>
      <w:divBdr>
        <w:top w:val="none" w:sz="0" w:space="0" w:color="auto"/>
        <w:left w:val="none" w:sz="0" w:space="0" w:color="auto"/>
        <w:bottom w:val="none" w:sz="0" w:space="0" w:color="auto"/>
        <w:right w:val="none" w:sz="0" w:space="0" w:color="auto"/>
      </w:divBdr>
    </w:div>
    <w:div w:id="1082802055">
      <w:bodyDiv w:val="1"/>
      <w:marLeft w:val="0"/>
      <w:marRight w:val="0"/>
      <w:marTop w:val="0"/>
      <w:marBottom w:val="0"/>
      <w:divBdr>
        <w:top w:val="none" w:sz="0" w:space="0" w:color="auto"/>
        <w:left w:val="none" w:sz="0" w:space="0" w:color="auto"/>
        <w:bottom w:val="none" w:sz="0" w:space="0" w:color="auto"/>
        <w:right w:val="none" w:sz="0" w:space="0" w:color="auto"/>
      </w:divBdr>
    </w:div>
    <w:div w:id="1085876925">
      <w:bodyDiv w:val="1"/>
      <w:marLeft w:val="0"/>
      <w:marRight w:val="0"/>
      <w:marTop w:val="0"/>
      <w:marBottom w:val="0"/>
      <w:divBdr>
        <w:top w:val="none" w:sz="0" w:space="0" w:color="auto"/>
        <w:left w:val="none" w:sz="0" w:space="0" w:color="auto"/>
        <w:bottom w:val="none" w:sz="0" w:space="0" w:color="auto"/>
        <w:right w:val="none" w:sz="0" w:space="0" w:color="auto"/>
      </w:divBdr>
    </w:div>
    <w:div w:id="1099057139">
      <w:bodyDiv w:val="1"/>
      <w:marLeft w:val="0"/>
      <w:marRight w:val="0"/>
      <w:marTop w:val="0"/>
      <w:marBottom w:val="0"/>
      <w:divBdr>
        <w:top w:val="none" w:sz="0" w:space="0" w:color="auto"/>
        <w:left w:val="none" w:sz="0" w:space="0" w:color="auto"/>
        <w:bottom w:val="none" w:sz="0" w:space="0" w:color="auto"/>
        <w:right w:val="none" w:sz="0" w:space="0" w:color="auto"/>
      </w:divBdr>
    </w:div>
    <w:div w:id="1099108886">
      <w:bodyDiv w:val="1"/>
      <w:marLeft w:val="0"/>
      <w:marRight w:val="0"/>
      <w:marTop w:val="0"/>
      <w:marBottom w:val="0"/>
      <w:divBdr>
        <w:top w:val="none" w:sz="0" w:space="0" w:color="auto"/>
        <w:left w:val="none" w:sz="0" w:space="0" w:color="auto"/>
        <w:bottom w:val="none" w:sz="0" w:space="0" w:color="auto"/>
        <w:right w:val="none" w:sz="0" w:space="0" w:color="auto"/>
      </w:divBdr>
    </w:div>
    <w:div w:id="1099374551">
      <w:bodyDiv w:val="1"/>
      <w:marLeft w:val="0"/>
      <w:marRight w:val="0"/>
      <w:marTop w:val="0"/>
      <w:marBottom w:val="0"/>
      <w:divBdr>
        <w:top w:val="none" w:sz="0" w:space="0" w:color="auto"/>
        <w:left w:val="none" w:sz="0" w:space="0" w:color="auto"/>
        <w:bottom w:val="none" w:sz="0" w:space="0" w:color="auto"/>
        <w:right w:val="none" w:sz="0" w:space="0" w:color="auto"/>
      </w:divBdr>
    </w:div>
    <w:div w:id="1102074075">
      <w:bodyDiv w:val="1"/>
      <w:marLeft w:val="0"/>
      <w:marRight w:val="0"/>
      <w:marTop w:val="0"/>
      <w:marBottom w:val="0"/>
      <w:divBdr>
        <w:top w:val="none" w:sz="0" w:space="0" w:color="auto"/>
        <w:left w:val="none" w:sz="0" w:space="0" w:color="auto"/>
        <w:bottom w:val="none" w:sz="0" w:space="0" w:color="auto"/>
        <w:right w:val="none" w:sz="0" w:space="0" w:color="auto"/>
      </w:divBdr>
    </w:div>
    <w:div w:id="1108238636">
      <w:bodyDiv w:val="1"/>
      <w:marLeft w:val="0"/>
      <w:marRight w:val="0"/>
      <w:marTop w:val="0"/>
      <w:marBottom w:val="0"/>
      <w:divBdr>
        <w:top w:val="none" w:sz="0" w:space="0" w:color="auto"/>
        <w:left w:val="none" w:sz="0" w:space="0" w:color="auto"/>
        <w:bottom w:val="none" w:sz="0" w:space="0" w:color="auto"/>
        <w:right w:val="none" w:sz="0" w:space="0" w:color="auto"/>
      </w:divBdr>
    </w:div>
    <w:div w:id="111771934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3140671">
      <w:bodyDiv w:val="1"/>
      <w:marLeft w:val="0"/>
      <w:marRight w:val="0"/>
      <w:marTop w:val="0"/>
      <w:marBottom w:val="0"/>
      <w:divBdr>
        <w:top w:val="none" w:sz="0" w:space="0" w:color="auto"/>
        <w:left w:val="none" w:sz="0" w:space="0" w:color="auto"/>
        <w:bottom w:val="none" w:sz="0" w:space="0" w:color="auto"/>
        <w:right w:val="none" w:sz="0" w:space="0" w:color="auto"/>
      </w:divBdr>
    </w:div>
    <w:div w:id="1133981909">
      <w:bodyDiv w:val="1"/>
      <w:marLeft w:val="0"/>
      <w:marRight w:val="0"/>
      <w:marTop w:val="0"/>
      <w:marBottom w:val="0"/>
      <w:divBdr>
        <w:top w:val="none" w:sz="0" w:space="0" w:color="auto"/>
        <w:left w:val="none" w:sz="0" w:space="0" w:color="auto"/>
        <w:bottom w:val="none" w:sz="0" w:space="0" w:color="auto"/>
        <w:right w:val="none" w:sz="0" w:space="0" w:color="auto"/>
      </w:divBdr>
    </w:div>
    <w:div w:id="1138760539">
      <w:bodyDiv w:val="1"/>
      <w:marLeft w:val="0"/>
      <w:marRight w:val="0"/>
      <w:marTop w:val="0"/>
      <w:marBottom w:val="0"/>
      <w:divBdr>
        <w:top w:val="none" w:sz="0" w:space="0" w:color="auto"/>
        <w:left w:val="none" w:sz="0" w:space="0" w:color="auto"/>
        <w:bottom w:val="none" w:sz="0" w:space="0" w:color="auto"/>
        <w:right w:val="none" w:sz="0" w:space="0" w:color="auto"/>
      </w:divBdr>
    </w:div>
    <w:div w:id="1144274513">
      <w:bodyDiv w:val="1"/>
      <w:marLeft w:val="0"/>
      <w:marRight w:val="0"/>
      <w:marTop w:val="0"/>
      <w:marBottom w:val="0"/>
      <w:divBdr>
        <w:top w:val="none" w:sz="0" w:space="0" w:color="auto"/>
        <w:left w:val="none" w:sz="0" w:space="0" w:color="auto"/>
        <w:bottom w:val="none" w:sz="0" w:space="0" w:color="auto"/>
        <w:right w:val="none" w:sz="0" w:space="0" w:color="auto"/>
      </w:divBdr>
    </w:div>
    <w:div w:id="1150488866">
      <w:bodyDiv w:val="1"/>
      <w:marLeft w:val="0"/>
      <w:marRight w:val="0"/>
      <w:marTop w:val="0"/>
      <w:marBottom w:val="0"/>
      <w:divBdr>
        <w:top w:val="none" w:sz="0" w:space="0" w:color="auto"/>
        <w:left w:val="none" w:sz="0" w:space="0" w:color="auto"/>
        <w:bottom w:val="none" w:sz="0" w:space="0" w:color="auto"/>
        <w:right w:val="none" w:sz="0" w:space="0" w:color="auto"/>
      </w:divBdr>
    </w:div>
    <w:div w:id="1150829711">
      <w:bodyDiv w:val="1"/>
      <w:marLeft w:val="0"/>
      <w:marRight w:val="0"/>
      <w:marTop w:val="0"/>
      <w:marBottom w:val="0"/>
      <w:divBdr>
        <w:top w:val="none" w:sz="0" w:space="0" w:color="auto"/>
        <w:left w:val="none" w:sz="0" w:space="0" w:color="auto"/>
        <w:bottom w:val="none" w:sz="0" w:space="0" w:color="auto"/>
        <w:right w:val="none" w:sz="0" w:space="0" w:color="auto"/>
      </w:divBdr>
    </w:div>
    <w:div w:id="1153832365">
      <w:bodyDiv w:val="1"/>
      <w:marLeft w:val="0"/>
      <w:marRight w:val="0"/>
      <w:marTop w:val="0"/>
      <w:marBottom w:val="0"/>
      <w:divBdr>
        <w:top w:val="none" w:sz="0" w:space="0" w:color="auto"/>
        <w:left w:val="none" w:sz="0" w:space="0" w:color="auto"/>
        <w:bottom w:val="none" w:sz="0" w:space="0" w:color="auto"/>
        <w:right w:val="none" w:sz="0" w:space="0" w:color="auto"/>
      </w:divBdr>
    </w:div>
    <w:div w:id="1168447303">
      <w:bodyDiv w:val="1"/>
      <w:marLeft w:val="0"/>
      <w:marRight w:val="0"/>
      <w:marTop w:val="0"/>
      <w:marBottom w:val="0"/>
      <w:divBdr>
        <w:top w:val="none" w:sz="0" w:space="0" w:color="auto"/>
        <w:left w:val="none" w:sz="0" w:space="0" w:color="auto"/>
        <w:bottom w:val="none" w:sz="0" w:space="0" w:color="auto"/>
        <w:right w:val="none" w:sz="0" w:space="0" w:color="auto"/>
      </w:divBdr>
    </w:div>
    <w:div w:id="117171879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274197">
      <w:bodyDiv w:val="1"/>
      <w:marLeft w:val="0"/>
      <w:marRight w:val="0"/>
      <w:marTop w:val="0"/>
      <w:marBottom w:val="0"/>
      <w:divBdr>
        <w:top w:val="none" w:sz="0" w:space="0" w:color="auto"/>
        <w:left w:val="none" w:sz="0" w:space="0" w:color="auto"/>
        <w:bottom w:val="none" w:sz="0" w:space="0" w:color="auto"/>
        <w:right w:val="none" w:sz="0" w:space="0" w:color="auto"/>
      </w:divBdr>
    </w:div>
    <w:div w:id="1182204311">
      <w:bodyDiv w:val="1"/>
      <w:marLeft w:val="0"/>
      <w:marRight w:val="0"/>
      <w:marTop w:val="0"/>
      <w:marBottom w:val="0"/>
      <w:divBdr>
        <w:top w:val="none" w:sz="0" w:space="0" w:color="auto"/>
        <w:left w:val="none" w:sz="0" w:space="0" w:color="auto"/>
        <w:bottom w:val="none" w:sz="0" w:space="0" w:color="auto"/>
        <w:right w:val="none" w:sz="0" w:space="0" w:color="auto"/>
      </w:divBdr>
    </w:div>
    <w:div w:id="1185482228">
      <w:bodyDiv w:val="1"/>
      <w:marLeft w:val="0"/>
      <w:marRight w:val="0"/>
      <w:marTop w:val="0"/>
      <w:marBottom w:val="0"/>
      <w:divBdr>
        <w:top w:val="none" w:sz="0" w:space="0" w:color="auto"/>
        <w:left w:val="none" w:sz="0" w:space="0" w:color="auto"/>
        <w:bottom w:val="none" w:sz="0" w:space="0" w:color="auto"/>
        <w:right w:val="none" w:sz="0" w:space="0" w:color="auto"/>
      </w:divBdr>
    </w:div>
    <w:div w:id="1186485767">
      <w:bodyDiv w:val="1"/>
      <w:marLeft w:val="0"/>
      <w:marRight w:val="0"/>
      <w:marTop w:val="0"/>
      <w:marBottom w:val="0"/>
      <w:divBdr>
        <w:top w:val="none" w:sz="0" w:space="0" w:color="auto"/>
        <w:left w:val="none" w:sz="0" w:space="0" w:color="auto"/>
        <w:bottom w:val="none" w:sz="0" w:space="0" w:color="auto"/>
        <w:right w:val="none" w:sz="0" w:space="0" w:color="auto"/>
      </w:divBdr>
    </w:div>
    <w:div w:id="1200584995">
      <w:bodyDiv w:val="1"/>
      <w:marLeft w:val="0"/>
      <w:marRight w:val="0"/>
      <w:marTop w:val="0"/>
      <w:marBottom w:val="0"/>
      <w:divBdr>
        <w:top w:val="none" w:sz="0" w:space="0" w:color="auto"/>
        <w:left w:val="none" w:sz="0" w:space="0" w:color="auto"/>
        <w:bottom w:val="none" w:sz="0" w:space="0" w:color="auto"/>
        <w:right w:val="none" w:sz="0" w:space="0" w:color="auto"/>
      </w:divBdr>
    </w:div>
    <w:div w:id="122429291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967201">
      <w:bodyDiv w:val="1"/>
      <w:marLeft w:val="0"/>
      <w:marRight w:val="0"/>
      <w:marTop w:val="0"/>
      <w:marBottom w:val="0"/>
      <w:divBdr>
        <w:top w:val="none" w:sz="0" w:space="0" w:color="auto"/>
        <w:left w:val="none" w:sz="0" w:space="0" w:color="auto"/>
        <w:bottom w:val="none" w:sz="0" w:space="0" w:color="auto"/>
        <w:right w:val="none" w:sz="0" w:space="0" w:color="auto"/>
      </w:divBdr>
    </w:div>
    <w:div w:id="1237201037">
      <w:bodyDiv w:val="1"/>
      <w:marLeft w:val="0"/>
      <w:marRight w:val="0"/>
      <w:marTop w:val="0"/>
      <w:marBottom w:val="0"/>
      <w:divBdr>
        <w:top w:val="none" w:sz="0" w:space="0" w:color="auto"/>
        <w:left w:val="none" w:sz="0" w:space="0" w:color="auto"/>
        <w:bottom w:val="none" w:sz="0" w:space="0" w:color="auto"/>
        <w:right w:val="none" w:sz="0" w:space="0" w:color="auto"/>
      </w:divBdr>
    </w:div>
    <w:div w:id="1244333600">
      <w:bodyDiv w:val="1"/>
      <w:marLeft w:val="0"/>
      <w:marRight w:val="0"/>
      <w:marTop w:val="0"/>
      <w:marBottom w:val="0"/>
      <w:divBdr>
        <w:top w:val="none" w:sz="0" w:space="0" w:color="auto"/>
        <w:left w:val="none" w:sz="0" w:space="0" w:color="auto"/>
        <w:bottom w:val="none" w:sz="0" w:space="0" w:color="auto"/>
        <w:right w:val="none" w:sz="0" w:space="0" w:color="auto"/>
      </w:divBdr>
    </w:div>
    <w:div w:id="1245650958">
      <w:bodyDiv w:val="1"/>
      <w:marLeft w:val="0"/>
      <w:marRight w:val="0"/>
      <w:marTop w:val="0"/>
      <w:marBottom w:val="0"/>
      <w:divBdr>
        <w:top w:val="none" w:sz="0" w:space="0" w:color="auto"/>
        <w:left w:val="none" w:sz="0" w:space="0" w:color="auto"/>
        <w:bottom w:val="none" w:sz="0" w:space="0" w:color="auto"/>
        <w:right w:val="none" w:sz="0" w:space="0" w:color="auto"/>
      </w:divBdr>
    </w:div>
    <w:div w:id="12489207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951960">
      <w:bodyDiv w:val="1"/>
      <w:marLeft w:val="0"/>
      <w:marRight w:val="0"/>
      <w:marTop w:val="0"/>
      <w:marBottom w:val="0"/>
      <w:divBdr>
        <w:top w:val="none" w:sz="0" w:space="0" w:color="auto"/>
        <w:left w:val="none" w:sz="0" w:space="0" w:color="auto"/>
        <w:bottom w:val="none" w:sz="0" w:space="0" w:color="auto"/>
        <w:right w:val="none" w:sz="0" w:space="0" w:color="auto"/>
      </w:divBdr>
    </w:div>
    <w:div w:id="1262714613">
      <w:bodyDiv w:val="1"/>
      <w:marLeft w:val="0"/>
      <w:marRight w:val="0"/>
      <w:marTop w:val="0"/>
      <w:marBottom w:val="0"/>
      <w:divBdr>
        <w:top w:val="none" w:sz="0" w:space="0" w:color="auto"/>
        <w:left w:val="none" w:sz="0" w:space="0" w:color="auto"/>
        <w:bottom w:val="none" w:sz="0" w:space="0" w:color="auto"/>
        <w:right w:val="none" w:sz="0" w:space="0" w:color="auto"/>
      </w:divBdr>
    </w:div>
    <w:div w:id="1264608644">
      <w:bodyDiv w:val="1"/>
      <w:marLeft w:val="0"/>
      <w:marRight w:val="0"/>
      <w:marTop w:val="0"/>
      <w:marBottom w:val="0"/>
      <w:divBdr>
        <w:top w:val="none" w:sz="0" w:space="0" w:color="auto"/>
        <w:left w:val="none" w:sz="0" w:space="0" w:color="auto"/>
        <w:bottom w:val="none" w:sz="0" w:space="0" w:color="auto"/>
        <w:right w:val="none" w:sz="0" w:space="0" w:color="auto"/>
      </w:divBdr>
    </w:div>
    <w:div w:id="1265573762">
      <w:bodyDiv w:val="1"/>
      <w:marLeft w:val="0"/>
      <w:marRight w:val="0"/>
      <w:marTop w:val="0"/>
      <w:marBottom w:val="0"/>
      <w:divBdr>
        <w:top w:val="none" w:sz="0" w:space="0" w:color="auto"/>
        <w:left w:val="none" w:sz="0" w:space="0" w:color="auto"/>
        <w:bottom w:val="none" w:sz="0" w:space="0" w:color="auto"/>
        <w:right w:val="none" w:sz="0" w:space="0" w:color="auto"/>
      </w:divBdr>
    </w:div>
    <w:div w:id="1280919261">
      <w:bodyDiv w:val="1"/>
      <w:marLeft w:val="0"/>
      <w:marRight w:val="0"/>
      <w:marTop w:val="0"/>
      <w:marBottom w:val="0"/>
      <w:divBdr>
        <w:top w:val="none" w:sz="0" w:space="0" w:color="auto"/>
        <w:left w:val="none" w:sz="0" w:space="0" w:color="auto"/>
        <w:bottom w:val="none" w:sz="0" w:space="0" w:color="auto"/>
        <w:right w:val="none" w:sz="0" w:space="0" w:color="auto"/>
      </w:divBdr>
    </w:div>
    <w:div w:id="1286694114">
      <w:bodyDiv w:val="1"/>
      <w:marLeft w:val="0"/>
      <w:marRight w:val="0"/>
      <w:marTop w:val="0"/>
      <w:marBottom w:val="0"/>
      <w:divBdr>
        <w:top w:val="none" w:sz="0" w:space="0" w:color="auto"/>
        <w:left w:val="none" w:sz="0" w:space="0" w:color="auto"/>
        <w:bottom w:val="none" w:sz="0" w:space="0" w:color="auto"/>
        <w:right w:val="none" w:sz="0" w:space="0" w:color="auto"/>
      </w:divBdr>
    </w:div>
    <w:div w:id="1293101669">
      <w:bodyDiv w:val="1"/>
      <w:marLeft w:val="0"/>
      <w:marRight w:val="0"/>
      <w:marTop w:val="0"/>
      <w:marBottom w:val="0"/>
      <w:divBdr>
        <w:top w:val="none" w:sz="0" w:space="0" w:color="auto"/>
        <w:left w:val="none" w:sz="0" w:space="0" w:color="auto"/>
        <w:bottom w:val="none" w:sz="0" w:space="0" w:color="auto"/>
        <w:right w:val="none" w:sz="0" w:space="0" w:color="auto"/>
      </w:divBdr>
    </w:div>
    <w:div w:id="1296984316">
      <w:bodyDiv w:val="1"/>
      <w:marLeft w:val="0"/>
      <w:marRight w:val="0"/>
      <w:marTop w:val="0"/>
      <w:marBottom w:val="0"/>
      <w:divBdr>
        <w:top w:val="none" w:sz="0" w:space="0" w:color="auto"/>
        <w:left w:val="none" w:sz="0" w:space="0" w:color="auto"/>
        <w:bottom w:val="none" w:sz="0" w:space="0" w:color="auto"/>
        <w:right w:val="none" w:sz="0" w:space="0" w:color="auto"/>
      </w:divBdr>
    </w:div>
    <w:div w:id="1298990262">
      <w:bodyDiv w:val="1"/>
      <w:marLeft w:val="0"/>
      <w:marRight w:val="0"/>
      <w:marTop w:val="0"/>
      <w:marBottom w:val="0"/>
      <w:divBdr>
        <w:top w:val="none" w:sz="0" w:space="0" w:color="auto"/>
        <w:left w:val="none" w:sz="0" w:space="0" w:color="auto"/>
        <w:bottom w:val="none" w:sz="0" w:space="0" w:color="auto"/>
        <w:right w:val="none" w:sz="0" w:space="0" w:color="auto"/>
      </w:divBdr>
    </w:div>
    <w:div w:id="1301685884">
      <w:bodyDiv w:val="1"/>
      <w:marLeft w:val="0"/>
      <w:marRight w:val="0"/>
      <w:marTop w:val="0"/>
      <w:marBottom w:val="0"/>
      <w:divBdr>
        <w:top w:val="none" w:sz="0" w:space="0" w:color="auto"/>
        <w:left w:val="none" w:sz="0" w:space="0" w:color="auto"/>
        <w:bottom w:val="none" w:sz="0" w:space="0" w:color="auto"/>
        <w:right w:val="none" w:sz="0" w:space="0" w:color="auto"/>
      </w:divBdr>
    </w:div>
    <w:div w:id="1304846501">
      <w:bodyDiv w:val="1"/>
      <w:marLeft w:val="0"/>
      <w:marRight w:val="0"/>
      <w:marTop w:val="0"/>
      <w:marBottom w:val="0"/>
      <w:divBdr>
        <w:top w:val="none" w:sz="0" w:space="0" w:color="auto"/>
        <w:left w:val="none" w:sz="0" w:space="0" w:color="auto"/>
        <w:bottom w:val="none" w:sz="0" w:space="0" w:color="auto"/>
        <w:right w:val="none" w:sz="0" w:space="0" w:color="auto"/>
      </w:divBdr>
    </w:div>
    <w:div w:id="1304894718">
      <w:bodyDiv w:val="1"/>
      <w:marLeft w:val="0"/>
      <w:marRight w:val="0"/>
      <w:marTop w:val="0"/>
      <w:marBottom w:val="0"/>
      <w:divBdr>
        <w:top w:val="none" w:sz="0" w:space="0" w:color="auto"/>
        <w:left w:val="none" w:sz="0" w:space="0" w:color="auto"/>
        <w:bottom w:val="none" w:sz="0" w:space="0" w:color="auto"/>
        <w:right w:val="none" w:sz="0" w:space="0" w:color="auto"/>
      </w:divBdr>
    </w:div>
    <w:div w:id="13077780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654061">
      <w:bodyDiv w:val="1"/>
      <w:marLeft w:val="0"/>
      <w:marRight w:val="0"/>
      <w:marTop w:val="0"/>
      <w:marBottom w:val="0"/>
      <w:divBdr>
        <w:top w:val="none" w:sz="0" w:space="0" w:color="auto"/>
        <w:left w:val="none" w:sz="0" w:space="0" w:color="auto"/>
        <w:bottom w:val="none" w:sz="0" w:space="0" w:color="auto"/>
        <w:right w:val="none" w:sz="0" w:space="0" w:color="auto"/>
      </w:divBdr>
    </w:div>
    <w:div w:id="1334801554">
      <w:bodyDiv w:val="1"/>
      <w:marLeft w:val="0"/>
      <w:marRight w:val="0"/>
      <w:marTop w:val="0"/>
      <w:marBottom w:val="0"/>
      <w:divBdr>
        <w:top w:val="none" w:sz="0" w:space="0" w:color="auto"/>
        <w:left w:val="none" w:sz="0" w:space="0" w:color="auto"/>
        <w:bottom w:val="none" w:sz="0" w:space="0" w:color="auto"/>
        <w:right w:val="none" w:sz="0" w:space="0" w:color="auto"/>
      </w:divBdr>
    </w:div>
    <w:div w:id="1347558021">
      <w:bodyDiv w:val="1"/>
      <w:marLeft w:val="0"/>
      <w:marRight w:val="0"/>
      <w:marTop w:val="0"/>
      <w:marBottom w:val="0"/>
      <w:divBdr>
        <w:top w:val="none" w:sz="0" w:space="0" w:color="auto"/>
        <w:left w:val="none" w:sz="0" w:space="0" w:color="auto"/>
        <w:bottom w:val="none" w:sz="0" w:space="0" w:color="auto"/>
        <w:right w:val="none" w:sz="0" w:space="0" w:color="auto"/>
      </w:divBdr>
    </w:div>
    <w:div w:id="1353070540">
      <w:bodyDiv w:val="1"/>
      <w:marLeft w:val="0"/>
      <w:marRight w:val="0"/>
      <w:marTop w:val="0"/>
      <w:marBottom w:val="0"/>
      <w:divBdr>
        <w:top w:val="none" w:sz="0" w:space="0" w:color="auto"/>
        <w:left w:val="none" w:sz="0" w:space="0" w:color="auto"/>
        <w:bottom w:val="none" w:sz="0" w:space="0" w:color="auto"/>
        <w:right w:val="none" w:sz="0" w:space="0" w:color="auto"/>
      </w:divBdr>
    </w:div>
    <w:div w:id="1355769318">
      <w:bodyDiv w:val="1"/>
      <w:marLeft w:val="0"/>
      <w:marRight w:val="0"/>
      <w:marTop w:val="0"/>
      <w:marBottom w:val="0"/>
      <w:divBdr>
        <w:top w:val="none" w:sz="0" w:space="0" w:color="auto"/>
        <w:left w:val="none" w:sz="0" w:space="0" w:color="auto"/>
        <w:bottom w:val="none" w:sz="0" w:space="0" w:color="auto"/>
        <w:right w:val="none" w:sz="0" w:space="0" w:color="auto"/>
      </w:divBdr>
    </w:div>
    <w:div w:id="1356888434">
      <w:bodyDiv w:val="1"/>
      <w:marLeft w:val="0"/>
      <w:marRight w:val="0"/>
      <w:marTop w:val="0"/>
      <w:marBottom w:val="0"/>
      <w:divBdr>
        <w:top w:val="none" w:sz="0" w:space="0" w:color="auto"/>
        <w:left w:val="none" w:sz="0" w:space="0" w:color="auto"/>
        <w:bottom w:val="none" w:sz="0" w:space="0" w:color="auto"/>
        <w:right w:val="none" w:sz="0" w:space="0" w:color="auto"/>
      </w:divBdr>
    </w:div>
    <w:div w:id="1364863452">
      <w:bodyDiv w:val="1"/>
      <w:marLeft w:val="0"/>
      <w:marRight w:val="0"/>
      <w:marTop w:val="0"/>
      <w:marBottom w:val="0"/>
      <w:divBdr>
        <w:top w:val="none" w:sz="0" w:space="0" w:color="auto"/>
        <w:left w:val="none" w:sz="0" w:space="0" w:color="auto"/>
        <w:bottom w:val="none" w:sz="0" w:space="0" w:color="auto"/>
        <w:right w:val="none" w:sz="0" w:space="0" w:color="auto"/>
      </w:divBdr>
    </w:div>
    <w:div w:id="138610310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294516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721519">
      <w:bodyDiv w:val="1"/>
      <w:marLeft w:val="0"/>
      <w:marRight w:val="0"/>
      <w:marTop w:val="0"/>
      <w:marBottom w:val="0"/>
      <w:divBdr>
        <w:top w:val="none" w:sz="0" w:space="0" w:color="auto"/>
        <w:left w:val="none" w:sz="0" w:space="0" w:color="auto"/>
        <w:bottom w:val="none" w:sz="0" w:space="0" w:color="auto"/>
        <w:right w:val="none" w:sz="0" w:space="0" w:color="auto"/>
      </w:divBdr>
    </w:div>
    <w:div w:id="1427455029">
      <w:bodyDiv w:val="1"/>
      <w:marLeft w:val="0"/>
      <w:marRight w:val="0"/>
      <w:marTop w:val="0"/>
      <w:marBottom w:val="0"/>
      <w:divBdr>
        <w:top w:val="none" w:sz="0" w:space="0" w:color="auto"/>
        <w:left w:val="none" w:sz="0" w:space="0" w:color="auto"/>
        <w:bottom w:val="none" w:sz="0" w:space="0" w:color="auto"/>
        <w:right w:val="none" w:sz="0" w:space="0" w:color="auto"/>
      </w:divBdr>
    </w:div>
    <w:div w:id="14350089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82617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1341588">
      <w:bodyDiv w:val="1"/>
      <w:marLeft w:val="0"/>
      <w:marRight w:val="0"/>
      <w:marTop w:val="0"/>
      <w:marBottom w:val="0"/>
      <w:divBdr>
        <w:top w:val="none" w:sz="0" w:space="0" w:color="auto"/>
        <w:left w:val="none" w:sz="0" w:space="0" w:color="auto"/>
        <w:bottom w:val="none" w:sz="0" w:space="0" w:color="auto"/>
        <w:right w:val="none" w:sz="0" w:space="0" w:color="auto"/>
      </w:divBdr>
    </w:div>
    <w:div w:id="1482382000">
      <w:bodyDiv w:val="1"/>
      <w:marLeft w:val="0"/>
      <w:marRight w:val="0"/>
      <w:marTop w:val="0"/>
      <w:marBottom w:val="0"/>
      <w:divBdr>
        <w:top w:val="none" w:sz="0" w:space="0" w:color="auto"/>
        <w:left w:val="none" w:sz="0" w:space="0" w:color="auto"/>
        <w:bottom w:val="none" w:sz="0" w:space="0" w:color="auto"/>
        <w:right w:val="none" w:sz="0" w:space="0" w:color="auto"/>
      </w:divBdr>
    </w:div>
    <w:div w:id="149024851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3679">
      <w:bodyDiv w:val="1"/>
      <w:marLeft w:val="0"/>
      <w:marRight w:val="0"/>
      <w:marTop w:val="0"/>
      <w:marBottom w:val="0"/>
      <w:divBdr>
        <w:top w:val="none" w:sz="0" w:space="0" w:color="auto"/>
        <w:left w:val="none" w:sz="0" w:space="0" w:color="auto"/>
        <w:bottom w:val="none" w:sz="0" w:space="0" w:color="auto"/>
        <w:right w:val="none" w:sz="0" w:space="0" w:color="auto"/>
      </w:divBdr>
    </w:div>
    <w:div w:id="1529756396">
      <w:bodyDiv w:val="1"/>
      <w:marLeft w:val="0"/>
      <w:marRight w:val="0"/>
      <w:marTop w:val="0"/>
      <w:marBottom w:val="0"/>
      <w:divBdr>
        <w:top w:val="none" w:sz="0" w:space="0" w:color="auto"/>
        <w:left w:val="none" w:sz="0" w:space="0" w:color="auto"/>
        <w:bottom w:val="none" w:sz="0" w:space="0" w:color="auto"/>
        <w:right w:val="none" w:sz="0" w:space="0" w:color="auto"/>
      </w:divBdr>
    </w:div>
    <w:div w:id="1530488445">
      <w:bodyDiv w:val="1"/>
      <w:marLeft w:val="0"/>
      <w:marRight w:val="0"/>
      <w:marTop w:val="0"/>
      <w:marBottom w:val="0"/>
      <w:divBdr>
        <w:top w:val="none" w:sz="0" w:space="0" w:color="auto"/>
        <w:left w:val="none" w:sz="0" w:space="0" w:color="auto"/>
        <w:bottom w:val="none" w:sz="0" w:space="0" w:color="auto"/>
        <w:right w:val="none" w:sz="0" w:space="0" w:color="auto"/>
      </w:divBdr>
    </w:div>
    <w:div w:id="1537505192">
      <w:bodyDiv w:val="1"/>
      <w:marLeft w:val="0"/>
      <w:marRight w:val="0"/>
      <w:marTop w:val="0"/>
      <w:marBottom w:val="0"/>
      <w:divBdr>
        <w:top w:val="none" w:sz="0" w:space="0" w:color="auto"/>
        <w:left w:val="none" w:sz="0" w:space="0" w:color="auto"/>
        <w:bottom w:val="none" w:sz="0" w:space="0" w:color="auto"/>
        <w:right w:val="none" w:sz="0" w:space="0" w:color="auto"/>
      </w:divBdr>
    </w:div>
    <w:div w:id="1537698019">
      <w:bodyDiv w:val="1"/>
      <w:marLeft w:val="0"/>
      <w:marRight w:val="0"/>
      <w:marTop w:val="0"/>
      <w:marBottom w:val="0"/>
      <w:divBdr>
        <w:top w:val="none" w:sz="0" w:space="0" w:color="auto"/>
        <w:left w:val="none" w:sz="0" w:space="0" w:color="auto"/>
        <w:bottom w:val="none" w:sz="0" w:space="0" w:color="auto"/>
        <w:right w:val="none" w:sz="0" w:space="0" w:color="auto"/>
      </w:divBdr>
    </w:div>
    <w:div w:id="1544946200">
      <w:bodyDiv w:val="1"/>
      <w:marLeft w:val="0"/>
      <w:marRight w:val="0"/>
      <w:marTop w:val="0"/>
      <w:marBottom w:val="0"/>
      <w:divBdr>
        <w:top w:val="none" w:sz="0" w:space="0" w:color="auto"/>
        <w:left w:val="none" w:sz="0" w:space="0" w:color="auto"/>
        <w:bottom w:val="none" w:sz="0" w:space="0" w:color="auto"/>
        <w:right w:val="none" w:sz="0" w:space="0" w:color="auto"/>
      </w:divBdr>
    </w:div>
    <w:div w:id="1545168940">
      <w:bodyDiv w:val="1"/>
      <w:marLeft w:val="0"/>
      <w:marRight w:val="0"/>
      <w:marTop w:val="0"/>
      <w:marBottom w:val="0"/>
      <w:divBdr>
        <w:top w:val="none" w:sz="0" w:space="0" w:color="auto"/>
        <w:left w:val="none" w:sz="0" w:space="0" w:color="auto"/>
        <w:bottom w:val="none" w:sz="0" w:space="0" w:color="auto"/>
        <w:right w:val="none" w:sz="0" w:space="0" w:color="auto"/>
      </w:divBdr>
    </w:div>
    <w:div w:id="1547568656">
      <w:bodyDiv w:val="1"/>
      <w:marLeft w:val="0"/>
      <w:marRight w:val="0"/>
      <w:marTop w:val="0"/>
      <w:marBottom w:val="0"/>
      <w:divBdr>
        <w:top w:val="none" w:sz="0" w:space="0" w:color="auto"/>
        <w:left w:val="none" w:sz="0" w:space="0" w:color="auto"/>
        <w:bottom w:val="none" w:sz="0" w:space="0" w:color="auto"/>
        <w:right w:val="none" w:sz="0" w:space="0" w:color="auto"/>
      </w:divBdr>
    </w:div>
    <w:div w:id="155261454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344533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8614">
      <w:bodyDiv w:val="1"/>
      <w:marLeft w:val="0"/>
      <w:marRight w:val="0"/>
      <w:marTop w:val="0"/>
      <w:marBottom w:val="0"/>
      <w:divBdr>
        <w:top w:val="none" w:sz="0" w:space="0" w:color="auto"/>
        <w:left w:val="none" w:sz="0" w:space="0" w:color="auto"/>
        <w:bottom w:val="none" w:sz="0" w:space="0" w:color="auto"/>
        <w:right w:val="none" w:sz="0" w:space="0" w:color="auto"/>
      </w:divBdr>
    </w:div>
    <w:div w:id="1569535803">
      <w:bodyDiv w:val="1"/>
      <w:marLeft w:val="0"/>
      <w:marRight w:val="0"/>
      <w:marTop w:val="0"/>
      <w:marBottom w:val="0"/>
      <w:divBdr>
        <w:top w:val="none" w:sz="0" w:space="0" w:color="auto"/>
        <w:left w:val="none" w:sz="0" w:space="0" w:color="auto"/>
        <w:bottom w:val="none" w:sz="0" w:space="0" w:color="auto"/>
        <w:right w:val="none" w:sz="0" w:space="0" w:color="auto"/>
      </w:divBdr>
    </w:div>
    <w:div w:id="1582523017">
      <w:bodyDiv w:val="1"/>
      <w:marLeft w:val="0"/>
      <w:marRight w:val="0"/>
      <w:marTop w:val="0"/>
      <w:marBottom w:val="0"/>
      <w:divBdr>
        <w:top w:val="none" w:sz="0" w:space="0" w:color="auto"/>
        <w:left w:val="none" w:sz="0" w:space="0" w:color="auto"/>
        <w:bottom w:val="none" w:sz="0" w:space="0" w:color="auto"/>
        <w:right w:val="none" w:sz="0" w:space="0" w:color="auto"/>
      </w:divBdr>
    </w:div>
    <w:div w:id="1586916206">
      <w:bodyDiv w:val="1"/>
      <w:marLeft w:val="0"/>
      <w:marRight w:val="0"/>
      <w:marTop w:val="0"/>
      <w:marBottom w:val="0"/>
      <w:divBdr>
        <w:top w:val="none" w:sz="0" w:space="0" w:color="auto"/>
        <w:left w:val="none" w:sz="0" w:space="0" w:color="auto"/>
        <w:bottom w:val="none" w:sz="0" w:space="0" w:color="auto"/>
        <w:right w:val="none" w:sz="0" w:space="0" w:color="auto"/>
      </w:divBdr>
    </w:div>
    <w:div w:id="1592355399">
      <w:bodyDiv w:val="1"/>
      <w:marLeft w:val="0"/>
      <w:marRight w:val="0"/>
      <w:marTop w:val="0"/>
      <w:marBottom w:val="0"/>
      <w:divBdr>
        <w:top w:val="none" w:sz="0" w:space="0" w:color="auto"/>
        <w:left w:val="none" w:sz="0" w:space="0" w:color="auto"/>
        <w:bottom w:val="none" w:sz="0" w:space="0" w:color="auto"/>
        <w:right w:val="none" w:sz="0" w:space="0" w:color="auto"/>
      </w:divBdr>
    </w:div>
    <w:div w:id="1592619673">
      <w:bodyDiv w:val="1"/>
      <w:marLeft w:val="0"/>
      <w:marRight w:val="0"/>
      <w:marTop w:val="0"/>
      <w:marBottom w:val="0"/>
      <w:divBdr>
        <w:top w:val="none" w:sz="0" w:space="0" w:color="auto"/>
        <w:left w:val="none" w:sz="0" w:space="0" w:color="auto"/>
        <w:bottom w:val="none" w:sz="0" w:space="0" w:color="auto"/>
        <w:right w:val="none" w:sz="0" w:space="0" w:color="auto"/>
      </w:divBdr>
    </w:div>
    <w:div w:id="1601638945">
      <w:bodyDiv w:val="1"/>
      <w:marLeft w:val="0"/>
      <w:marRight w:val="0"/>
      <w:marTop w:val="0"/>
      <w:marBottom w:val="0"/>
      <w:divBdr>
        <w:top w:val="none" w:sz="0" w:space="0" w:color="auto"/>
        <w:left w:val="none" w:sz="0" w:space="0" w:color="auto"/>
        <w:bottom w:val="none" w:sz="0" w:space="0" w:color="auto"/>
        <w:right w:val="none" w:sz="0" w:space="0" w:color="auto"/>
      </w:divBdr>
    </w:div>
    <w:div w:id="1609701949">
      <w:bodyDiv w:val="1"/>
      <w:marLeft w:val="0"/>
      <w:marRight w:val="0"/>
      <w:marTop w:val="0"/>
      <w:marBottom w:val="0"/>
      <w:divBdr>
        <w:top w:val="none" w:sz="0" w:space="0" w:color="auto"/>
        <w:left w:val="none" w:sz="0" w:space="0" w:color="auto"/>
        <w:bottom w:val="none" w:sz="0" w:space="0" w:color="auto"/>
        <w:right w:val="none" w:sz="0" w:space="0" w:color="auto"/>
      </w:divBdr>
    </w:div>
    <w:div w:id="1617515629">
      <w:bodyDiv w:val="1"/>
      <w:marLeft w:val="0"/>
      <w:marRight w:val="0"/>
      <w:marTop w:val="0"/>
      <w:marBottom w:val="0"/>
      <w:divBdr>
        <w:top w:val="none" w:sz="0" w:space="0" w:color="auto"/>
        <w:left w:val="none" w:sz="0" w:space="0" w:color="auto"/>
        <w:bottom w:val="none" w:sz="0" w:space="0" w:color="auto"/>
        <w:right w:val="none" w:sz="0" w:space="0" w:color="auto"/>
      </w:divBdr>
    </w:div>
    <w:div w:id="1623878300">
      <w:bodyDiv w:val="1"/>
      <w:marLeft w:val="0"/>
      <w:marRight w:val="0"/>
      <w:marTop w:val="0"/>
      <w:marBottom w:val="0"/>
      <w:divBdr>
        <w:top w:val="none" w:sz="0" w:space="0" w:color="auto"/>
        <w:left w:val="none" w:sz="0" w:space="0" w:color="auto"/>
        <w:bottom w:val="none" w:sz="0" w:space="0" w:color="auto"/>
        <w:right w:val="none" w:sz="0" w:space="0" w:color="auto"/>
      </w:divBdr>
    </w:div>
    <w:div w:id="1640501099">
      <w:bodyDiv w:val="1"/>
      <w:marLeft w:val="0"/>
      <w:marRight w:val="0"/>
      <w:marTop w:val="0"/>
      <w:marBottom w:val="0"/>
      <w:divBdr>
        <w:top w:val="none" w:sz="0" w:space="0" w:color="auto"/>
        <w:left w:val="none" w:sz="0" w:space="0" w:color="auto"/>
        <w:bottom w:val="none" w:sz="0" w:space="0" w:color="auto"/>
        <w:right w:val="none" w:sz="0" w:space="0" w:color="auto"/>
      </w:divBdr>
    </w:div>
    <w:div w:id="164083824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46109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19518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602194">
      <w:bodyDiv w:val="1"/>
      <w:marLeft w:val="0"/>
      <w:marRight w:val="0"/>
      <w:marTop w:val="0"/>
      <w:marBottom w:val="0"/>
      <w:divBdr>
        <w:top w:val="none" w:sz="0" w:space="0" w:color="auto"/>
        <w:left w:val="none" w:sz="0" w:space="0" w:color="auto"/>
        <w:bottom w:val="none" w:sz="0" w:space="0" w:color="auto"/>
        <w:right w:val="none" w:sz="0" w:space="0" w:color="auto"/>
      </w:divBdr>
    </w:div>
    <w:div w:id="1692416581">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5442472">
      <w:bodyDiv w:val="1"/>
      <w:marLeft w:val="0"/>
      <w:marRight w:val="0"/>
      <w:marTop w:val="0"/>
      <w:marBottom w:val="0"/>
      <w:divBdr>
        <w:top w:val="none" w:sz="0" w:space="0" w:color="auto"/>
        <w:left w:val="none" w:sz="0" w:space="0" w:color="auto"/>
        <w:bottom w:val="none" w:sz="0" w:space="0" w:color="auto"/>
        <w:right w:val="none" w:sz="0" w:space="0" w:color="auto"/>
      </w:divBdr>
    </w:div>
    <w:div w:id="1730497938">
      <w:bodyDiv w:val="1"/>
      <w:marLeft w:val="0"/>
      <w:marRight w:val="0"/>
      <w:marTop w:val="0"/>
      <w:marBottom w:val="0"/>
      <w:divBdr>
        <w:top w:val="none" w:sz="0" w:space="0" w:color="auto"/>
        <w:left w:val="none" w:sz="0" w:space="0" w:color="auto"/>
        <w:bottom w:val="none" w:sz="0" w:space="0" w:color="auto"/>
        <w:right w:val="none" w:sz="0" w:space="0" w:color="auto"/>
      </w:divBdr>
    </w:div>
    <w:div w:id="1731997874">
      <w:bodyDiv w:val="1"/>
      <w:marLeft w:val="0"/>
      <w:marRight w:val="0"/>
      <w:marTop w:val="0"/>
      <w:marBottom w:val="0"/>
      <w:divBdr>
        <w:top w:val="none" w:sz="0" w:space="0" w:color="auto"/>
        <w:left w:val="none" w:sz="0" w:space="0" w:color="auto"/>
        <w:bottom w:val="none" w:sz="0" w:space="0" w:color="auto"/>
        <w:right w:val="none" w:sz="0" w:space="0" w:color="auto"/>
      </w:divBdr>
    </w:div>
    <w:div w:id="1732461894">
      <w:bodyDiv w:val="1"/>
      <w:marLeft w:val="0"/>
      <w:marRight w:val="0"/>
      <w:marTop w:val="0"/>
      <w:marBottom w:val="0"/>
      <w:divBdr>
        <w:top w:val="none" w:sz="0" w:space="0" w:color="auto"/>
        <w:left w:val="none" w:sz="0" w:space="0" w:color="auto"/>
        <w:bottom w:val="none" w:sz="0" w:space="0" w:color="auto"/>
        <w:right w:val="none" w:sz="0" w:space="0" w:color="auto"/>
      </w:divBdr>
    </w:div>
    <w:div w:id="174240619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3644677">
      <w:bodyDiv w:val="1"/>
      <w:marLeft w:val="0"/>
      <w:marRight w:val="0"/>
      <w:marTop w:val="0"/>
      <w:marBottom w:val="0"/>
      <w:divBdr>
        <w:top w:val="none" w:sz="0" w:space="0" w:color="auto"/>
        <w:left w:val="none" w:sz="0" w:space="0" w:color="auto"/>
        <w:bottom w:val="none" w:sz="0" w:space="0" w:color="auto"/>
        <w:right w:val="none" w:sz="0" w:space="0" w:color="auto"/>
      </w:divBdr>
    </w:div>
    <w:div w:id="1774978335">
      <w:bodyDiv w:val="1"/>
      <w:marLeft w:val="0"/>
      <w:marRight w:val="0"/>
      <w:marTop w:val="0"/>
      <w:marBottom w:val="0"/>
      <w:divBdr>
        <w:top w:val="none" w:sz="0" w:space="0" w:color="auto"/>
        <w:left w:val="none" w:sz="0" w:space="0" w:color="auto"/>
        <w:bottom w:val="none" w:sz="0" w:space="0" w:color="auto"/>
        <w:right w:val="none" w:sz="0" w:space="0" w:color="auto"/>
      </w:divBdr>
    </w:div>
    <w:div w:id="1775709927">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5660821">
      <w:bodyDiv w:val="1"/>
      <w:marLeft w:val="0"/>
      <w:marRight w:val="0"/>
      <w:marTop w:val="0"/>
      <w:marBottom w:val="0"/>
      <w:divBdr>
        <w:top w:val="none" w:sz="0" w:space="0" w:color="auto"/>
        <w:left w:val="none" w:sz="0" w:space="0" w:color="auto"/>
        <w:bottom w:val="none" w:sz="0" w:space="0" w:color="auto"/>
        <w:right w:val="none" w:sz="0" w:space="0" w:color="auto"/>
      </w:divBdr>
    </w:div>
    <w:div w:id="1790318839">
      <w:bodyDiv w:val="1"/>
      <w:marLeft w:val="0"/>
      <w:marRight w:val="0"/>
      <w:marTop w:val="0"/>
      <w:marBottom w:val="0"/>
      <w:divBdr>
        <w:top w:val="none" w:sz="0" w:space="0" w:color="auto"/>
        <w:left w:val="none" w:sz="0" w:space="0" w:color="auto"/>
        <w:bottom w:val="none" w:sz="0" w:space="0" w:color="auto"/>
        <w:right w:val="none" w:sz="0" w:space="0" w:color="auto"/>
      </w:divBdr>
    </w:div>
    <w:div w:id="1799184957">
      <w:bodyDiv w:val="1"/>
      <w:marLeft w:val="0"/>
      <w:marRight w:val="0"/>
      <w:marTop w:val="0"/>
      <w:marBottom w:val="0"/>
      <w:divBdr>
        <w:top w:val="none" w:sz="0" w:space="0" w:color="auto"/>
        <w:left w:val="none" w:sz="0" w:space="0" w:color="auto"/>
        <w:bottom w:val="none" w:sz="0" w:space="0" w:color="auto"/>
        <w:right w:val="none" w:sz="0" w:space="0" w:color="auto"/>
      </w:divBdr>
    </w:div>
    <w:div w:id="1819152615">
      <w:bodyDiv w:val="1"/>
      <w:marLeft w:val="0"/>
      <w:marRight w:val="0"/>
      <w:marTop w:val="0"/>
      <w:marBottom w:val="0"/>
      <w:divBdr>
        <w:top w:val="none" w:sz="0" w:space="0" w:color="auto"/>
        <w:left w:val="none" w:sz="0" w:space="0" w:color="auto"/>
        <w:bottom w:val="none" w:sz="0" w:space="0" w:color="auto"/>
        <w:right w:val="none" w:sz="0" w:space="0" w:color="auto"/>
      </w:divBdr>
    </w:div>
    <w:div w:id="1820150525">
      <w:bodyDiv w:val="1"/>
      <w:marLeft w:val="0"/>
      <w:marRight w:val="0"/>
      <w:marTop w:val="0"/>
      <w:marBottom w:val="0"/>
      <w:divBdr>
        <w:top w:val="none" w:sz="0" w:space="0" w:color="auto"/>
        <w:left w:val="none" w:sz="0" w:space="0" w:color="auto"/>
        <w:bottom w:val="none" w:sz="0" w:space="0" w:color="auto"/>
        <w:right w:val="none" w:sz="0" w:space="0" w:color="auto"/>
      </w:divBdr>
    </w:div>
    <w:div w:id="1825508466">
      <w:bodyDiv w:val="1"/>
      <w:marLeft w:val="0"/>
      <w:marRight w:val="0"/>
      <w:marTop w:val="0"/>
      <w:marBottom w:val="0"/>
      <w:divBdr>
        <w:top w:val="none" w:sz="0" w:space="0" w:color="auto"/>
        <w:left w:val="none" w:sz="0" w:space="0" w:color="auto"/>
        <w:bottom w:val="none" w:sz="0" w:space="0" w:color="auto"/>
        <w:right w:val="none" w:sz="0" w:space="0" w:color="auto"/>
      </w:divBdr>
    </w:div>
    <w:div w:id="1828671864">
      <w:bodyDiv w:val="1"/>
      <w:marLeft w:val="0"/>
      <w:marRight w:val="0"/>
      <w:marTop w:val="0"/>
      <w:marBottom w:val="0"/>
      <w:divBdr>
        <w:top w:val="none" w:sz="0" w:space="0" w:color="auto"/>
        <w:left w:val="none" w:sz="0" w:space="0" w:color="auto"/>
        <w:bottom w:val="none" w:sz="0" w:space="0" w:color="auto"/>
        <w:right w:val="none" w:sz="0" w:space="0" w:color="auto"/>
      </w:divBdr>
    </w:div>
    <w:div w:id="1828936802">
      <w:bodyDiv w:val="1"/>
      <w:marLeft w:val="0"/>
      <w:marRight w:val="0"/>
      <w:marTop w:val="0"/>
      <w:marBottom w:val="0"/>
      <w:divBdr>
        <w:top w:val="none" w:sz="0" w:space="0" w:color="auto"/>
        <w:left w:val="none" w:sz="0" w:space="0" w:color="auto"/>
        <w:bottom w:val="none" w:sz="0" w:space="0" w:color="auto"/>
        <w:right w:val="none" w:sz="0" w:space="0" w:color="auto"/>
      </w:divBdr>
    </w:div>
    <w:div w:id="1835680509">
      <w:bodyDiv w:val="1"/>
      <w:marLeft w:val="0"/>
      <w:marRight w:val="0"/>
      <w:marTop w:val="0"/>
      <w:marBottom w:val="0"/>
      <w:divBdr>
        <w:top w:val="none" w:sz="0" w:space="0" w:color="auto"/>
        <w:left w:val="none" w:sz="0" w:space="0" w:color="auto"/>
        <w:bottom w:val="none" w:sz="0" w:space="0" w:color="auto"/>
        <w:right w:val="none" w:sz="0" w:space="0" w:color="auto"/>
      </w:divBdr>
    </w:div>
    <w:div w:id="1837107597">
      <w:bodyDiv w:val="1"/>
      <w:marLeft w:val="0"/>
      <w:marRight w:val="0"/>
      <w:marTop w:val="0"/>
      <w:marBottom w:val="0"/>
      <w:divBdr>
        <w:top w:val="none" w:sz="0" w:space="0" w:color="auto"/>
        <w:left w:val="none" w:sz="0" w:space="0" w:color="auto"/>
        <w:bottom w:val="none" w:sz="0" w:space="0" w:color="auto"/>
        <w:right w:val="none" w:sz="0" w:space="0" w:color="auto"/>
      </w:divBdr>
    </w:div>
    <w:div w:id="1844275116">
      <w:bodyDiv w:val="1"/>
      <w:marLeft w:val="0"/>
      <w:marRight w:val="0"/>
      <w:marTop w:val="0"/>
      <w:marBottom w:val="0"/>
      <w:divBdr>
        <w:top w:val="none" w:sz="0" w:space="0" w:color="auto"/>
        <w:left w:val="none" w:sz="0" w:space="0" w:color="auto"/>
        <w:bottom w:val="none" w:sz="0" w:space="0" w:color="auto"/>
        <w:right w:val="none" w:sz="0" w:space="0" w:color="auto"/>
      </w:divBdr>
    </w:div>
    <w:div w:id="185041378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82083">
      <w:bodyDiv w:val="1"/>
      <w:marLeft w:val="0"/>
      <w:marRight w:val="0"/>
      <w:marTop w:val="0"/>
      <w:marBottom w:val="0"/>
      <w:divBdr>
        <w:top w:val="none" w:sz="0" w:space="0" w:color="auto"/>
        <w:left w:val="none" w:sz="0" w:space="0" w:color="auto"/>
        <w:bottom w:val="none" w:sz="0" w:space="0" w:color="auto"/>
        <w:right w:val="none" w:sz="0" w:space="0" w:color="auto"/>
      </w:divBdr>
    </w:div>
    <w:div w:id="1869754584">
      <w:bodyDiv w:val="1"/>
      <w:marLeft w:val="0"/>
      <w:marRight w:val="0"/>
      <w:marTop w:val="0"/>
      <w:marBottom w:val="0"/>
      <w:divBdr>
        <w:top w:val="none" w:sz="0" w:space="0" w:color="auto"/>
        <w:left w:val="none" w:sz="0" w:space="0" w:color="auto"/>
        <w:bottom w:val="none" w:sz="0" w:space="0" w:color="auto"/>
        <w:right w:val="none" w:sz="0" w:space="0" w:color="auto"/>
      </w:divBdr>
    </w:div>
    <w:div w:id="18862117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15705">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683076">
      <w:bodyDiv w:val="1"/>
      <w:marLeft w:val="0"/>
      <w:marRight w:val="0"/>
      <w:marTop w:val="0"/>
      <w:marBottom w:val="0"/>
      <w:divBdr>
        <w:top w:val="none" w:sz="0" w:space="0" w:color="auto"/>
        <w:left w:val="none" w:sz="0" w:space="0" w:color="auto"/>
        <w:bottom w:val="none" w:sz="0" w:space="0" w:color="auto"/>
        <w:right w:val="none" w:sz="0" w:space="0" w:color="auto"/>
      </w:divBdr>
    </w:div>
    <w:div w:id="1929121787">
      <w:bodyDiv w:val="1"/>
      <w:marLeft w:val="0"/>
      <w:marRight w:val="0"/>
      <w:marTop w:val="0"/>
      <w:marBottom w:val="0"/>
      <w:divBdr>
        <w:top w:val="none" w:sz="0" w:space="0" w:color="auto"/>
        <w:left w:val="none" w:sz="0" w:space="0" w:color="auto"/>
        <w:bottom w:val="none" w:sz="0" w:space="0" w:color="auto"/>
        <w:right w:val="none" w:sz="0" w:space="0" w:color="auto"/>
      </w:divBdr>
    </w:div>
    <w:div w:id="19318096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0700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247766">
      <w:bodyDiv w:val="1"/>
      <w:marLeft w:val="0"/>
      <w:marRight w:val="0"/>
      <w:marTop w:val="0"/>
      <w:marBottom w:val="0"/>
      <w:divBdr>
        <w:top w:val="none" w:sz="0" w:space="0" w:color="auto"/>
        <w:left w:val="none" w:sz="0" w:space="0" w:color="auto"/>
        <w:bottom w:val="none" w:sz="0" w:space="0" w:color="auto"/>
        <w:right w:val="none" w:sz="0" w:space="0" w:color="auto"/>
      </w:divBdr>
    </w:div>
    <w:div w:id="1976789665">
      <w:bodyDiv w:val="1"/>
      <w:marLeft w:val="0"/>
      <w:marRight w:val="0"/>
      <w:marTop w:val="0"/>
      <w:marBottom w:val="0"/>
      <w:divBdr>
        <w:top w:val="none" w:sz="0" w:space="0" w:color="auto"/>
        <w:left w:val="none" w:sz="0" w:space="0" w:color="auto"/>
        <w:bottom w:val="none" w:sz="0" w:space="0" w:color="auto"/>
        <w:right w:val="none" w:sz="0" w:space="0" w:color="auto"/>
      </w:divBdr>
    </w:div>
    <w:div w:id="1976988507">
      <w:bodyDiv w:val="1"/>
      <w:marLeft w:val="0"/>
      <w:marRight w:val="0"/>
      <w:marTop w:val="0"/>
      <w:marBottom w:val="0"/>
      <w:divBdr>
        <w:top w:val="none" w:sz="0" w:space="0" w:color="auto"/>
        <w:left w:val="none" w:sz="0" w:space="0" w:color="auto"/>
        <w:bottom w:val="none" w:sz="0" w:space="0" w:color="auto"/>
        <w:right w:val="none" w:sz="0" w:space="0" w:color="auto"/>
      </w:divBdr>
    </w:div>
    <w:div w:id="197895271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322249">
      <w:bodyDiv w:val="1"/>
      <w:marLeft w:val="0"/>
      <w:marRight w:val="0"/>
      <w:marTop w:val="0"/>
      <w:marBottom w:val="0"/>
      <w:divBdr>
        <w:top w:val="none" w:sz="0" w:space="0" w:color="auto"/>
        <w:left w:val="none" w:sz="0" w:space="0" w:color="auto"/>
        <w:bottom w:val="none" w:sz="0" w:space="0" w:color="auto"/>
        <w:right w:val="none" w:sz="0" w:space="0" w:color="auto"/>
      </w:divBdr>
    </w:div>
    <w:div w:id="1988775445">
      <w:bodyDiv w:val="1"/>
      <w:marLeft w:val="0"/>
      <w:marRight w:val="0"/>
      <w:marTop w:val="0"/>
      <w:marBottom w:val="0"/>
      <w:divBdr>
        <w:top w:val="none" w:sz="0" w:space="0" w:color="auto"/>
        <w:left w:val="none" w:sz="0" w:space="0" w:color="auto"/>
        <w:bottom w:val="none" w:sz="0" w:space="0" w:color="auto"/>
        <w:right w:val="none" w:sz="0" w:space="0" w:color="auto"/>
      </w:divBdr>
    </w:div>
    <w:div w:id="1988900049">
      <w:bodyDiv w:val="1"/>
      <w:marLeft w:val="0"/>
      <w:marRight w:val="0"/>
      <w:marTop w:val="0"/>
      <w:marBottom w:val="0"/>
      <w:divBdr>
        <w:top w:val="none" w:sz="0" w:space="0" w:color="auto"/>
        <w:left w:val="none" w:sz="0" w:space="0" w:color="auto"/>
        <w:bottom w:val="none" w:sz="0" w:space="0" w:color="auto"/>
        <w:right w:val="none" w:sz="0" w:space="0" w:color="auto"/>
      </w:divBdr>
    </w:div>
    <w:div w:id="19964933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551364">
      <w:bodyDiv w:val="1"/>
      <w:marLeft w:val="0"/>
      <w:marRight w:val="0"/>
      <w:marTop w:val="0"/>
      <w:marBottom w:val="0"/>
      <w:divBdr>
        <w:top w:val="none" w:sz="0" w:space="0" w:color="auto"/>
        <w:left w:val="none" w:sz="0" w:space="0" w:color="auto"/>
        <w:bottom w:val="none" w:sz="0" w:space="0" w:color="auto"/>
        <w:right w:val="none" w:sz="0" w:space="0" w:color="auto"/>
      </w:divBdr>
    </w:div>
    <w:div w:id="2029676427">
      <w:bodyDiv w:val="1"/>
      <w:marLeft w:val="0"/>
      <w:marRight w:val="0"/>
      <w:marTop w:val="0"/>
      <w:marBottom w:val="0"/>
      <w:divBdr>
        <w:top w:val="none" w:sz="0" w:space="0" w:color="auto"/>
        <w:left w:val="none" w:sz="0" w:space="0" w:color="auto"/>
        <w:bottom w:val="none" w:sz="0" w:space="0" w:color="auto"/>
        <w:right w:val="none" w:sz="0" w:space="0" w:color="auto"/>
      </w:divBdr>
    </w:div>
    <w:div w:id="20302580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398306">
      <w:bodyDiv w:val="1"/>
      <w:marLeft w:val="0"/>
      <w:marRight w:val="0"/>
      <w:marTop w:val="0"/>
      <w:marBottom w:val="0"/>
      <w:divBdr>
        <w:top w:val="none" w:sz="0" w:space="0" w:color="auto"/>
        <w:left w:val="none" w:sz="0" w:space="0" w:color="auto"/>
        <w:bottom w:val="none" w:sz="0" w:space="0" w:color="auto"/>
        <w:right w:val="none" w:sz="0" w:space="0" w:color="auto"/>
      </w:divBdr>
    </w:div>
    <w:div w:id="2051808087">
      <w:bodyDiv w:val="1"/>
      <w:marLeft w:val="0"/>
      <w:marRight w:val="0"/>
      <w:marTop w:val="0"/>
      <w:marBottom w:val="0"/>
      <w:divBdr>
        <w:top w:val="none" w:sz="0" w:space="0" w:color="auto"/>
        <w:left w:val="none" w:sz="0" w:space="0" w:color="auto"/>
        <w:bottom w:val="none" w:sz="0" w:space="0" w:color="auto"/>
        <w:right w:val="none" w:sz="0" w:space="0" w:color="auto"/>
      </w:divBdr>
    </w:div>
    <w:div w:id="2060275289">
      <w:bodyDiv w:val="1"/>
      <w:marLeft w:val="0"/>
      <w:marRight w:val="0"/>
      <w:marTop w:val="0"/>
      <w:marBottom w:val="0"/>
      <w:divBdr>
        <w:top w:val="none" w:sz="0" w:space="0" w:color="auto"/>
        <w:left w:val="none" w:sz="0" w:space="0" w:color="auto"/>
        <w:bottom w:val="none" w:sz="0" w:space="0" w:color="auto"/>
        <w:right w:val="none" w:sz="0" w:space="0" w:color="auto"/>
      </w:divBdr>
    </w:div>
    <w:div w:id="20603532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639179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9205">
      <w:bodyDiv w:val="1"/>
      <w:marLeft w:val="0"/>
      <w:marRight w:val="0"/>
      <w:marTop w:val="0"/>
      <w:marBottom w:val="0"/>
      <w:divBdr>
        <w:top w:val="none" w:sz="0" w:space="0" w:color="auto"/>
        <w:left w:val="none" w:sz="0" w:space="0" w:color="auto"/>
        <w:bottom w:val="none" w:sz="0" w:space="0" w:color="auto"/>
        <w:right w:val="none" w:sz="0" w:space="0" w:color="auto"/>
      </w:divBdr>
    </w:div>
    <w:div w:id="212071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ED1DFB96589841BA56F684C0BA7BD4" ma:contentTypeVersion="16" ma:contentTypeDescription="Create a new document." ma:contentTypeScope="" ma:versionID="a96d030fcf0c008a6d0a58653ebee8d0">
  <xsd:schema xmlns:xsd="http://www.w3.org/2001/XMLSchema" xmlns:xs="http://www.w3.org/2001/XMLSchema" xmlns:p="http://schemas.microsoft.com/office/2006/metadata/properties" xmlns:ns3="35501843-0565-42d3-b94e-f7ddeff6a907" xmlns:ns4="752be2e1-9603-46cc-b21b-4897cefa6d23" targetNamespace="http://schemas.microsoft.com/office/2006/metadata/properties" ma:root="true" ma:fieldsID="1bc8f59d866902c5a2c8728b22044810" ns3:_="" ns4:_="">
    <xsd:import namespace="35501843-0565-42d3-b94e-f7ddeff6a907"/>
    <xsd:import namespace="752be2e1-9603-46cc-b21b-4897cefa6d2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element ref="ns4:MediaServiceDateTaken" minOccurs="0"/>
                <xsd:element ref="ns4:MediaServiceAutoTags" minOccurs="0"/>
                <xsd:element ref="ns4:MediaLengthInSeconds" minOccurs="0"/>
                <xsd:element ref="ns4:MediaServiceObjectDetectorVersions" minOccurs="0"/>
                <xsd:element ref="ns4:MediaServiceSearchProperties" minOccurs="0"/>
                <xsd:element ref="ns4:MediaServiceSystemTags" minOccurs="0"/>
                <xsd:element ref="ns4:MediaServiceGenerationTime" minOccurs="0"/>
                <xsd:element ref="ns4:MediaServiceEventHashCode" minOccurs="0"/>
                <xsd:element ref="ns4:MediaServiceOCR"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501843-0565-42d3-b94e-f7ddeff6a90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2be2e1-9603-46cc-b21b-4897cefa6d2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752be2e1-9603-46cc-b21b-4897cefa6d23" xsi:nil="true"/>
  </documentManagement>
</p:properties>
</file>

<file path=customXml/itemProps1.xml><?xml version="1.0" encoding="utf-8"?>
<ds:datastoreItem xmlns:ds="http://schemas.openxmlformats.org/officeDocument/2006/customXml" ds:itemID="{C7EC0A2D-65A7-4B6D-8125-BA882A1C2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501843-0565-42d3-b94e-f7ddeff6a907"/>
    <ds:schemaRef ds:uri="752be2e1-9603-46cc-b21b-4897cefa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52be2e1-9603-46cc-b21b-4897cefa6d2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3285</TotalTime>
  <Pages>1</Pages>
  <Words>8389</Words>
  <Characters>47820</Characters>
  <Application>Microsoft Office Word</Application>
  <DocSecurity>4</DocSecurity>
  <Lines>398</Lines>
  <Paragraphs>112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Juha P1. Karjalainen (Nokia)</cp:lastModifiedBy>
  <cp:revision>879</cp:revision>
  <cp:lastPrinted>2016-06-24T21:35:00Z</cp:lastPrinted>
  <dcterms:created xsi:type="dcterms:W3CDTF">2025-09-24T21:11:00Z</dcterms:created>
  <dcterms:modified xsi:type="dcterms:W3CDTF">2025-11-07T15:22:00Z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0x010100E9ED1DFB96589841BA56F684C0BA7BD4</vt:lpwstr>
  </property>
  <property fmtid="{D5CDD505-2E9C-101B-9397-08002B2CF9AE}" pid="6" name="TaxKeyword">
    <vt:lpwstr/>
  </property>
  <property fmtid="{D5CDD505-2E9C-101B-9397-08002B2CF9AE}" pid="7" name="AverageRating">
    <vt:lpwstr/>
  </property>
  <property fmtid="{D5CDD505-2E9C-101B-9397-08002B2CF9AE}" pid="8" name="_dlc_DocIdItemGuid">
    <vt:lpwstr>30914aed-a549-4254-ad52-b6c5f9e154ac</vt:lpwstr>
  </property>
  <property fmtid="{D5CDD505-2E9C-101B-9397-08002B2CF9AE}" pid="9" name="MediaServiceImageTags">
    <vt:lpwstr/>
  </property>
</Properties>
</file>